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4A" w:rsidRPr="002C3317" w:rsidRDefault="00487289" w:rsidP="00942E71">
      <w:pPr>
        <w:pStyle w:val="PlainText"/>
        <w:spacing w:line="276" w:lineRule="auto"/>
        <w:rPr>
          <w:rFonts w:ascii="Times New Roman" w:hAnsi="Times New Roman"/>
        </w:rPr>
      </w:pPr>
      <w:r w:rsidRPr="002C3317">
        <w:rPr>
          <w:rFonts w:ascii="Times New Roman" w:hAnsi="Times New Roman"/>
        </w:rPr>
        <w:t>Dear Partner,</w:t>
      </w:r>
    </w:p>
    <w:p w:rsidR="008B264A" w:rsidRPr="002C3317" w:rsidRDefault="008B264A" w:rsidP="00942E71">
      <w:pPr>
        <w:pStyle w:val="PlainText"/>
        <w:spacing w:line="276" w:lineRule="auto"/>
        <w:rPr>
          <w:rFonts w:ascii="Times New Roman" w:hAnsi="Times New Roman"/>
        </w:rPr>
      </w:pPr>
    </w:p>
    <w:p w:rsidR="00487289" w:rsidRPr="002C3317" w:rsidRDefault="00C670BC" w:rsidP="00942E71">
      <w:pPr>
        <w:spacing w:line="276" w:lineRule="auto"/>
        <w:rPr>
          <w:b/>
          <w:bCs/>
          <w:sz w:val="22"/>
          <w:szCs w:val="22"/>
        </w:rPr>
      </w:pPr>
      <w:r>
        <w:rPr>
          <w:b/>
          <w:bCs/>
          <w:sz w:val="22"/>
          <w:szCs w:val="22"/>
        </w:rPr>
        <w:t>TF LEaRN Programme 2012</w:t>
      </w:r>
      <w:r w:rsidR="000230ED">
        <w:rPr>
          <w:b/>
          <w:bCs/>
          <w:sz w:val="22"/>
          <w:szCs w:val="22"/>
        </w:rPr>
        <w:t>@ NUS – SEMESTER 1</w:t>
      </w:r>
      <w:r w:rsidR="00612748" w:rsidRPr="002C3317">
        <w:rPr>
          <w:b/>
          <w:bCs/>
          <w:sz w:val="22"/>
          <w:szCs w:val="22"/>
        </w:rPr>
        <w:t>,</w:t>
      </w:r>
      <w:r w:rsidR="000230ED">
        <w:rPr>
          <w:b/>
          <w:bCs/>
          <w:sz w:val="22"/>
          <w:szCs w:val="22"/>
        </w:rPr>
        <w:t xml:space="preserve"> AY 2012/2013 (AUG 2012 – DEC</w:t>
      </w:r>
      <w:r w:rsidR="00612748" w:rsidRPr="002C3317">
        <w:rPr>
          <w:b/>
          <w:bCs/>
          <w:sz w:val="22"/>
          <w:szCs w:val="22"/>
        </w:rPr>
        <w:t xml:space="preserve"> 2012</w:t>
      </w:r>
      <w:r w:rsidR="00487289" w:rsidRPr="002C3317">
        <w:rPr>
          <w:b/>
          <w:bCs/>
          <w:sz w:val="22"/>
          <w:szCs w:val="22"/>
        </w:rPr>
        <w:t>)</w:t>
      </w:r>
    </w:p>
    <w:p w:rsidR="00487289" w:rsidRPr="002C3317" w:rsidRDefault="00487289" w:rsidP="00942E71">
      <w:pPr>
        <w:pStyle w:val="PlainText"/>
        <w:spacing w:line="276" w:lineRule="auto"/>
        <w:rPr>
          <w:rFonts w:ascii="Times New Roman" w:hAnsi="Times New Roman"/>
        </w:rPr>
      </w:pPr>
    </w:p>
    <w:p w:rsidR="008B264A" w:rsidRPr="002C3317" w:rsidRDefault="000230ED" w:rsidP="00942E71">
      <w:pPr>
        <w:pStyle w:val="PlainText"/>
        <w:spacing w:line="276" w:lineRule="auto"/>
        <w:rPr>
          <w:rFonts w:ascii="Times New Roman" w:hAnsi="Times New Roman"/>
          <w:bCs/>
        </w:rPr>
      </w:pPr>
      <w:r>
        <w:rPr>
          <w:rFonts w:ascii="Times New Roman" w:hAnsi="Times New Roman"/>
        </w:rPr>
        <w:t xml:space="preserve">On behalf of </w:t>
      </w:r>
      <w:r w:rsidR="008B264A" w:rsidRPr="002C3317">
        <w:rPr>
          <w:rFonts w:ascii="Times New Roman" w:hAnsi="Times New Roman"/>
        </w:rPr>
        <w:t>the N</w:t>
      </w:r>
      <w:r>
        <w:rPr>
          <w:rFonts w:ascii="Times New Roman" w:hAnsi="Times New Roman"/>
        </w:rPr>
        <w:t>ational University of Singapore, thank you for your continued</w:t>
      </w:r>
      <w:r w:rsidR="00612748" w:rsidRPr="002C3317">
        <w:rPr>
          <w:rFonts w:ascii="Times New Roman" w:hAnsi="Times New Roman"/>
        </w:rPr>
        <w:t xml:space="preserve"> support to the </w:t>
      </w:r>
      <w:r>
        <w:rPr>
          <w:rFonts w:ascii="Times New Roman" w:hAnsi="Times New Roman"/>
          <w:b/>
          <w:bCs/>
        </w:rPr>
        <w:t>TF LEaRN Programme@ NUS</w:t>
      </w:r>
      <w:r w:rsidR="00612748" w:rsidRPr="002C3317">
        <w:rPr>
          <w:rFonts w:ascii="Times New Roman" w:hAnsi="Times New Roman"/>
          <w:b/>
          <w:bCs/>
        </w:rPr>
        <w:t>.</w:t>
      </w:r>
      <w:r w:rsidR="00487289" w:rsidRPr="002C3317">
        <w:rPr>
          <w:rFonts w:ascii="Times New Roman" w:hAnsi="Times New Roman"/>
        </w:rPr>
        <w:t xml:space="preserve"> </w:t>
      </w:r>
      <w:r>
        <w:rPr>
          <w:rFonts w:ascii="Times New Roman" w:hAnsi="Times New Roman"/>
        </w:rPr>
        <w:t xml:space="preserve">We would like to invite you </w:t>
      </w:r>
      <w:r w:rsidR="00612748" w:rsidRPr="002C3317">
        <w:rPr>
          <w:rFonts w:ascii="Times New Roman" w:hAnsi="Times New Roman"/>
        </w:rPr>
        <w:t xml:space="preserve">to nominate your students for </w:t>
      </w:r>
      <w:r>
        <w:rPr>
          <w:rFonts w:ascii="Times New Roman" w:hAnsi="Times New Roman"/>
        </w:rPr>
        <w:t xml:space="preserve">the </w:t>
      </w:r>
      <w:r>
        <w:rPr>
          <w:rFonts w:ascii="Times New Roman" w:hAnsi="Times New Roman"/>
          <w:b/>
          <w:bCs/>
        </w:rPr>
        <w:t>TF LEaRN Programme 2012</w:t>
      </w:r>
      <w:r w:rsidR="00612748" w:rsidRPr="002C3317">
        <w:rPr>
          <w:rFonts w:ascii="Times New Roman" w:hAnsi="Times New Roman"/>
          <w:b/>
          <w:bCs/>
        </w:rPr>
        <w:t xml:space="preserve">@ NUS, </w:t>
      </w:r>
      <w:r>
        <w:rPr>
          <w:rFonts w:ascii="Times New Roman" w:hAnsi="Times New Roman"/>
          <w:bCs/>
        </w:rPr>
        <w:t>Semester 1</w:t>
      </w:r>
      <w:r w:rsidR="002C3317">
        <w:rPr>
          <w:rFonts w:ascii="Times New Roman" w:hAnsi="Times New Roman"/>
          <w:bCs/>
        </w:rPr>
        <w:t>.</w:t>
      </w:r>
    </w:p>
    <w:p w:rsidR="00612748" w:rsidRDefault="00612748" w:rsidP="00942E71">
      <w:pPr>
        <w:pStyle w:val="PlainText"/>
        <w:spacing w:line="276" w:lineRule="auto"/>
        <w:rPr>
          <w:rFonts w:ascii="Times New Roman" w:hAnsi="Times New Roman"/>
          <w:bCs/>
        </w:rPr>
      </w:pPr>
    </w:p>
    <w:p w:rsidR="00D2544E" w:rsidRPr="002C3317" w:rsidRDefault="00D2544E" w:rsidP="00942E71">
      <w:pPr>
        <w:pStyle w:val="PlainText"/>
        <w:spacing w:line="276" w:lineRule="auto"/>
        <w:rPr>
          <w:rFonts w:ascii="Times New Roman" w:hAnsi="Times New Roman"/>
          <w:bCs/>
        </w:rPr>
      </w:pPr>
    </w:p>
    <w:p w:rsidR="00612748" w:rsidRPr="002C3317" w:rsidRDefault="00612748" w:rsidP="00942E71">
      <w:pPr>
        <w:pStyle w:val="PlainText"/>
        <w:spacing w:line="276" w:lineRule="auto"/>
        <w:rPr>
          <w:rFonts w:ascii="Times New Roman" w:hAnsi="Times New Roman"/>
          <w:b/>
          <w:bCs/>
          <w:u w:val="single"/>
        </w:rPr>
      </w:pPr>
      <w:r w:rsidRPr="002C3317">
        <w:rPr>
          <w:rFonts w:ascii="Times New Roman" w:hAnsi="Times New Roman"/>
          <w:b/>
          <w:bCs/>
          <w:u w:val="single"/>
        </w:rPr>
        <w:t xml:space="preserve">About </w:t>
      </w:r>
      <w:r w:rsidRPr="002C3317">
        <w:rPr>
          <w:rFonts w:ascii="Times New Roman" w:hAnsi="Times New Roman"/>
          <w:b/>
          <w:u w:val="single"/>
        </w:rPr>
        <w:t xml:space="preserve">for </w:t>
      </w:r>
      <w:r w:rsidRPr="002C3317">
        <w:rPr>
          <w:rFonts w:ascii="Times New Roman" w:hAnsi="Times New Roman"/>
          <w:b/>
          <w:bCs/>
          <w:u w:val="single"/>
        </w:rPr>
        <w:t xml:space="preserve">TF </w:t>
      </w:r>
      <w:proofErr w:type="spellStart"/>
      <w:r w:rsidRPr="002C3317">
        <w:rPr>
          <w:rFonts w:ascii="Times New Roman" w:hAnsi="Times New Roman"/>
          <w:b/>
          <w:bCs/>
          <w:u w:val="single"/>
        </w:rPr>
        <w:t>LEaRN</w:t>
      </w:r>
      <w:proofErr w:type="spellEnd"/>
      <w:r w:rsidRPr="002C3317">
        <w:rPr>
          <w:rFonts w:ascii="Times New Roman" w:hAnsi="Times New Roman"/>
          <w:b/>
          <w:bCs/>
          <w:u w:val="single"/>
        </w:rPr>
        <w:t xml:space="preserve"> </w:t>
      </w:r>
      <w:proofErr w:type="spellStart"/>
      <w:r w:rsidR="000230ED">
        <w:rPr>
          <w:rFonts w:ascii="Times New Roman" w:hAnsi="Times New Roman"/>
          <w:b/>
          <w:bCs/>
          <w:u w:val="single"/>
        </w:rPr>
        <w:t>Programme</w:t>
      </w:r>
      <w:r w:rsidR="002C3317" w:rsidRPr="002C3317">
        <w:rPr>
          <w:rFonts w:ascii="Times New Roman" w:hAnsi="Times New Roman"/>
          <w:b/>
          <w:bCs/>
          <w:u w:val="single"/>
        </w:rPr>
        <w:t>@</w:t>
      </w:r>
      <w:r w:rsidRPr="002C3317">
        <w:rPr>
          <w:rFonts w:ascii="Times New Roman" w:hAnsi="Times New Roman"/>
          <w:b/>
          <w:bCs/>
          <w:u w:val="single"/>
        </w:rPr>
        <w:t>NUS</w:t>
      </w:r>
      <w:proofErr w:type="spellEnd"/>
    </w:p>
    <w:p w:rsidR="00612748" w:rsidRPr="002C3317" w:rsidRDefault="00612748" w:rsidP="00942E71">
      <w:pPr>
        <w:pStyle w:val="PlainText"/>
        <w:spacing w:line="276" w:lineRule="auto"/>
        <w:rPr>
          <w:rFonts w:ascii="Times New Roman" w:hAnsi="Times New Roman"/>
        </w:rPr>
      </w:pPr>
    </w:p>
    <w:p w:rsidR="00487289" w:rsidRPr="002C3317" w:rsidRDefault="00612748" w:rsidP="00942E71">
      <w:pPr>
        <w:pStyle w:val="NoSpacing"/>
        <w:tabs>
          <w:tab w:val="left" w:pos="142"/>
        </w:tabs>
        <w:spacing w:line="276" w:lineRule="auto"/>
        <w:rPr>
          <w:rFonts w:ascii="Times New Roman" w:hAnsi="Times New Roman" w:cs="Times New Roman"/>
        </w:rPr>
      </w:pPr>
      <w:r w:rsidRPr="002C3317">
        <w:rPr>
          <w:rFonts w:ascii="Times New Roman" w:eastAsia="Times New Roman" w:hAnsi="Times New Roman" w:cs="Times New Roman"/>
          <w:color w:val="333333"/>
        </w:rPr>
        <w:t xml:space="preserve">Funded by Temasek Foundation, the Temasek Foundation Leadership Enrichment and Regional </w:t>
      </w:r>
      <w:r w:rsidRPr="00DD108D">
        <w:rPr>
          <w:rFonts w:ascii="Times New Roman" w:eastAsia="Times New Roman" w:hAnsi="Times New Roman" w:cs="Times New Roman"/>
          <w:color w:val="333333"/>
        </w:rPr>
        <w:t>Networking (</w:t>
      </w:r>
      <w:r w:rsidRPr="00DD108D">
        <w:rPr>
          <w:rFonts w:ascii="Times New Roman" w:hAnsi="Times New Roman" w:cs="Times New Roman"/>
        </w:rPr>
        <w:t xml:space="preserve">TF </w:t>
      </w:r>
      <w:proofErr w:type="spellStart"/>
      <w:r w:rsidRPr="00DD108D">
        <w:rPr>
          <w:rFonts w:ascii="Times New Roman" w:hAnsi="Times New Roman" w:cs="Times New Roman"/>
        </w:rPr>
        <w:t>LEaRN</w:t>
      </w:r>
      <w:proofErr w:type="spellEnd"/>
      <w:r w:rsidRPr="002C3317">
        <w:rPr>
          <w:rFonts w:ascii="Times New Roman" w:hAnsi="Times New Roman" w:cs="Times New Roman"/>
          <w:i/>
        </w:rPr>
        <w:t>)</w:t>
      </w:r>
      <w:r w:rsidR="000230ED">
        <w:rPr>
          <w:rFonts w:ascii="Times New Roman" w:eastAsia="Times New Roman" w:hAnsi="Times New Roman" w:cs="Times New Roman"/>
          <w:color w:val="333333"/>
        </w:rPr>
        <w:t xml:space="preserve"> </w:t>
      </w:r>
      <w:proofErr w:type="spellStart"/>
      <w:r w:rsidR="000230ED">
        <w:rPr>
          <w:rFonts w:ascii="Times New Roman" w:eastAsia="Times New Roman" w:hAnsi="Times New Roman" w:cs="Times New Roman"/>
          <w:color w:val="333333"/>
        </w:rPr>
        <w:t>Programme@</w:t>
      </w:r>
      <w:r w:rsidRPr="002C3317">
        <w:rPr>
          <w:rFonts w:ascii="Times New Roman" w:eastAsia="Times New Roman" w:hAnsi="Times New Roman" w:cs="Times New Roman"/>
          <w:color w:val="333333"/>
        </w:rPr>
        <w:t>NUS</w:t>
      </w:r>
      <w:proofErr w:type="spellEnd"/>
      <w:r w:rsidRPr="002C3317">
        <w:rPr>
          <w:rFonts w:ascii="Times New Roman" w:eastAsia="Times New Roman" w:hAnsi="Times New Roman" w:cs="Times New Roman"/>
          <w:color w:val="333333"/>
        </w:rPr>
        <w:t xml:space="preserve">, </w:t>
      </w:r>
      <w:r w:rsidRPr="002C3317">
        <w:rPr>
          <w:rFonts w:ascii="Times New Roman" w:hAnsi="Times New Roman" w:cs="Times New Roman"/>
        </w:rPr>
        <w:t xml:space="preserve">aims to groom NUS students and select inbound exchange students from ASEAN and Asia to be the next generation of Asian leaders. Students participate in the Student Exchange Programme (SEP) between NUS and its partner universities in Asia/ASEAN, and are immersed in activities that develop their leadership potential, promote their involvement in community work and encourage  inter-cultural interaction and networking. </w:t>
      </w:r>
      <w:r w:rsidR="00487289" w:rsidRPr="002C3317">
        <w:rPr>
          <w:rFonts w:ascii="Times New Roman" w:hAnsi="Times New Roman" w:cs="Times New Roman"/>
        </w:rPr>
        <w:t>Each</w:t>
      </w:r>
      <w:r w:rsidR="00A56B7D">
        <w:rPr>
          <w:rFonts w:ascii="Times New Roman" w:hAnsi="Times New Roman" w:cs="Times New Roman"/>
        </w:rPr>
        <w:t xml:space="preserve"> Award is worth up to SGD 6</w:t>
      </w:r>
      <w:r w:rsidR="000230ED">
        <w:rPr>
          <w:rFonts w:ascii="Times New Roman" w:hAnsi="Times New Roman" w:cs="Times New Roman"/>
        </w:rPr>
        <w:t>,000</w:t>
      </w:r>
      <w:r w:rsidR="00487289" w:rsidRPr="002C3317">
        <w:rPr>
          <w:rFonts w:ascii="Times New Roman" w:hAnsi="Times New Roman" w:cs="Times New Roman"/>
        </w:rPr>
        <w:t>.</w:t>
      </w:r>
    </w:p>
    <w:p w:rsidR="00487289" w:rsidRDefault="00487289" w:rsidP="00942E71">
      <w:pPr>
        <w:spacing w:line="276" w:lineRule="auto"/>
        <w:rPr>
          <w:sz w:val="22"/>
          <w:szCs w:val="22"/>
        </w:rPr>
      </w:pPr>
    </w:p>
    <w:p w:rsidR="00D2544E" w:rsidRPr="002C3317" w:rsidRDefault="00D2544E" w:rsidP="00942E71">
      <w:pPr>
        <w:spacing w:line="276" w:lineRule="auto"/>
        <w:rPr>
          <w:sz w:val="22"/>
          <w:szCs w:val="22"/>
        </w:rPr>
      </w:pPr>
    </w:p>
    <w:p w:rsidR="00DA43BE" w:rsidRPr="007C23B9" w:rsidRDefault="00DA43BE" w:rsidP="00942E71">
      <w:pPr>
        <w:spacing w:line="276" w:lineRule="auto"/>
        <w:rPr>
          <w:b/>
          <w:sz w:val="22"/>
          <w:szCs w:val="22"/>
        </w:rPr>
      </w:pPr>
      <w:r w:rsidRPr="007C23B9">
        <w:rPr>
          <w:b/>
          <w:sz w:val="22"/>
          <w:szCs w:val="22"/>
        </w:rPr>
        <w:t xml:space="preserve">1. </w:t>
      </w:r>
      <w:r w:rsidRPr="007C23B9">
        <w:rPr>
          <w:b/>
          <w:sz w:val="22"/>
          <w:szCs w:val="22"/>
          <w:u w:val="single"/>
        </w:rPr>
        <w:t>Nominations for Award Applicants</w:t>
      </w:r>
    </w:p>
    <w:p w:rsidR="00D2544E" w:rsidRPr="002C3317" w:rsidRDefault="00D2544E" w:rsidP="00942E71">
      <w:pPr>
        <w:spacing w:line="276" w:lineRule="auto"/>
        <w:rPr>
          <w:b/>
          <w:sz w:val="22"/>
          <w:szCs w:val="22"/>
          <w:u w:val="single"/>
        </w:rPr>
      </w:pPr>
    </w:p>
    <w:p w:rsidR="00531167" w:rsidRPr="002C3317" w:rsidRDefault="00487289" w:rsidP="00942E71">
      <w:pPr>
        <w:spacing w:line="276" w:lineRule="auto"/>
        <w:rPr>
          <w:sz w:val="22"/>
          <w:szCs w:val="22"/>
        </w:rPr>
      </w:pPr>
      <w:r w:rsidRPr="002C3317">
        <w:rPr>
          <w:bCs/>
          <w:sz w:val="22"/>
          <w:szCs w:val="22"/>
        </w:rPr>
        <w:t xml:space="preserve">I am delighted to invite you to nominate </w:t>
      </w:r>
      <w:r w:rsidR="00A56B7D">
        <w:rPr>
          <w:b/>
          <w:bCs/>
          <w:sz w:val="22"/>
          <w:szCs w:val="22"/>
          <w:u w:val="single"/>
        </w:rPr>
        <w:t>two (2</w:t>
      </w:r>
      <w:r w:rsidRPr="002C3317">
        <w:rPr>
          <w:b/>
          <w:bCs/>
          <w:sz w:val="22"/>
          <w:szCs w:val="22"/>
          <w:u w:val="single"/>
        </w:rPr>
        <w:t>) students</w:t>
      </w:r>
      <w:r w:rsidRPr="002C3317">
        <w:rPr>
          <w:bCs/>
          <w:sz w:val="22"/>
          <w:szCs w:val="22"/>
        </w:rPr>
        <w:t xml:space="preserve"> from your university </w:t>
      </w:r>
      <w:r w:rsidR="00694311" w:rsidRPr="002C3317">
        <w:rPr>
          <w:bCs/>
          <w:sz w:val="22"/>
          <w:szCs w:val="22"/>
        </w:rPr>
        <w:t xml:space="preserve">to apply </w:t>
      </w:r>
      <w:r w:rsidRPr="002C3317">
        <w:rPr>
          <w:bCs/>
          <w:sz w:val="22"/>
          <w:szCs w:val="22"/>
        </w:rPr>
        <w:t xml:space="preserve">for the </w:t>
      </w:r>
      <w:r w:rsidR="00717E2F">
        <w:rPr>
          <w:b/>
          <w:bCs/>
          <w:sz w:val="22"/>
          <w:szCs w:val="22"/>
        </w:rPr>
        <w:t>TF LEaRN Programme 2012@ NUS for semester 1 (Aug-Dec</w:t>
      </w:r>
      <w:r w:rsidR="002312E1" w:rsidRPr="002C3317">
        <w:rPr>
          <w:b/>
          <w:bCs/>
          <w:sz w:val="22"/>
          <w:szCs w:val="22"/>
        </w:rPr>
        <w:t xml:space="preserve"> 2012)</w:t>
      </w:r>
      <w:r w:rsidRPr="002C3317">
        <w:rPr>
          <w:sz w:val="22"/>
          <w:szCs w:val="22"/>
        </w:rPr>
        <w:t>.  Please</w:t>
      </w:r>
      <w:r w:rsidR="002C3317" w:rsidRPr="002C3317">
        <w:rPr>
          <w:sz w:val="22"/>
          <w:szCs w:val="22"/>
        </w:rPr>
        <w:t xml:space="preserve"> use the </w:t>
      </w:r>
      <w:r w:rsidR="00531167" w:rsidRPr="002C3317">
        <w:rPr>
          <w:sz w:val="22"/>
          <w:szCs w:val="22"/>
        </w:rPr>
        <w:t>selection criteria</w:t>
      </w:r>
      <w:r w:rsidR="002C3317" w:rsidRPr="002C3317">
        <w:rPr>
          <w:sz w:val="22"/>
          <w:szCs w:val="22"/>
        </w:rPr>
        <w:t xml:space="preserve"> in section 2 when</w:t>
      </w:r>
      <w:r w:rsidR="00531167" w:rsidRPr="002C3317">
        <w:rPr>
          <w:sz w:val="22"/>
          <w:szCs w:val="22"/>
        </w:rPr>
        <w:t xml:space="preserve"> asses</w:t>
      </w:r>
      <w:r w:rsidR="00694311" w:rsidRPr="002C3317">
        <w:rPr>
          <w:sz w:val="22"/>
          <w:szCs w:val="22"/>
        </w:rPr>
        <w:t>sing your students</w:t>
      </w:r>
      <w:r w:rsidR="002C3317" w:rsidRPr="002C3317">
        <w:rPr>
          <w:sz w:val="22"/>
          <w:szCs w:val="22"/>
        </w:rPr>
        <w:t>.</w:t>
      </w:r>
    </w:p>
    <w:p w:rsidR="002C3317" w:rsidRPr="002C3317" w:rsidRDefault="002C3317" w:rsidP="00942E71">
      <w:pPr>
        <w:spacing w:line="276" w:lineRule="auto"/>
        <w:rPr>
          <w:sz w:val="22"/>
          <w:szCs w:val="22"/>
        </w:rPr>
      </w:pPr>
    </w:p>
    <w:p w:rsidR="00CF6AFF" w:rsidRPr="00785A94" w:rsidRDefault="002C3317" w:rsidP="00942E71">
      <w:pPr>
        <w:pStyle w:val="ListParagraph"/>
        <w:numPr>
          <w:ilvl w:val="0"/>
          <w:numId w:val="41"/>
        </w:numPr>
        <w:spacing w:after="200" w:line="276" w:lineRule="auto"/>
        <w:rPr>
          <w:bCs/>
          <w:sz w:val="22"/>
          <w:szCs w:val="22"/>
          <w:u w:val="single"/>
        </w:rPr>
      </w:pPr>
      <w:r w:rsidRPr="00785A94">
        <w:rPr>
          <w:sz w:val="22"/>
          <w:szCs w:val="22"/>
        </w:rPr>
        <w:t>We appreciate if you could rank your nominations by using the attached nomination sheet, and to return the completed n</w:t>
      </w:r>
      <w:r w:rsidR="00785A94" w:rsidRPr="00785A94">
        <w:rPr>
          <w:sz w:val="22"/>
          <w:szCs w:val="22"/>
        </w:rPr>
        <w:t xml:space="preserve">omination sheet (softcopy) to </w:t>
      </w:r>
      <w:proofErr w:type="spellStart"/>
      <w:r w:rsidR="00EA02E3" w:rsidRPr="00A8300D">
        <w:rPr>
          <w:bCs/>
          <w:sz w:val="22"/>
          <w:szCs w:val="22"/>
        </w:rPr>
        <w:t>Ms</w:t>
      </w:r>
      <w:proofErr w:type="spellEnd"/>
      <w:r w:rsidR="00EA02E3" w:rsidRPr="00A8300D">
        <w:rPr>
          <w:bCs/>
          <w:sz w:val="22"/>
          <w:szCs w:val="22"/>
        </w:rPr>
        <w:t xml:space="preserve"> </w:t>
      </w:r>
      <w:r w:rsidR="00A8300D" w:rsidRPr="00A8300D">
        <w:rPr>
          <w:bCs/>
          <w:sz w:val="22"/>
          <w:szCs w:val="22"/>
        </w:rPr>
        <w:t xml:space="preserve">May Yee </w:t>
      </w:r>
      <w:r w:rsidR="00EA02E3" w:rsidRPr="00A8300D">
        <w:rPr>
          <w:bCs/>
          <w:sz w:val="22"/>
          <w:szCs w:val="22"/>
        </w:rPr>
        <w:t xml:space="preserve">at </w:t>
      </w:r>
      <w:hyperlink r:id="rId8" w:history="1">
        <w:r w:rsidR="00A8300D" w:rsidRPr="00A8300D">
          <w:rPr>
            <w:rStyle w:val="Hyperlink"/>
            <w:bCs/>
            <w:sz w:val="22"/>
            <w:szCs w:val="22"/>
          </w:rPr>
          <w:t>iromy@nus.edu.sg</w:t>
        </w:r>
      </w:hyperlink>
      <w:r w:rsidR="00EA02E3" w:rsidRPr="00785A94">
        <w:rPr>
          <w:rStyle w:val="Hyperlink"/>
          <w:bCs/>
          <w:sz w:val="22"/>
          <w:szCs w:val="22"/>
        </w:rPr>
        <w:t xml:space="preserve"> </w:t>
      </w:r>
      <w:r w:rsidRPr="00785A94">
        <w:rPr>
          <w:sz w:val="22"/>
          <w:szCs w:val="22"/>
        </w:rPr>
        <w:t>by</w:t>
      </w:r>
      <w:r w:rsidRPr="00785A94">
        <w:rPr>
          <w:b/>
          <w:sz w:val="22"/>
          <w:szCs w:val="22"/>
        </w:rPr>
        <w:t xml:space="preserve"> </w:t>
      </w:r>
      <w:r w:rsidR="00785A94" w:rsidRPr="00785A94">
        <w:rPr>
          <w:b/>
          <w:sz w:val="22"/>
          <w:szCs w:val="22"/>
        </w:rPr>
        <w:t>21</w:t>
      </w:r>
      <w:r w:rsidR="00EA02E3" w:rsidRPr="00785A94">
        <w:rPr>
          <w:b/>
          <w:sz w:val="22"/>
          <w:szCs w:val="22"/>
        </w:rPr>
        <w:t xml:space="preserve"> March </w:t>
      </w:r>
      <w:r w:rsidR="00D47605" w:rsidRPr="00785A94">
        <w:rPr>
          <w:b/>
          <w:sz w:val="22"/>
          <w:szCs w:val="22"/>
        </w:rPr>
        <w:t>2012</w:t>
      </w:r>
      <w:r w:rsidRPr="00785A94">
        <w:rPr>
          <w:sz w:val="22"/>
          <w:szCs w:val="22"/>
        </w:rPr>
        <w:t>.</w:t>
      </w:r>
    </w:p>
    <w:p w:rsidR="00785A94" w:rsidRPr="00785A94" w:rsidRDefault="00785A94" w:rsidP="00785A94">
      <w:pPr>
        <w:pStyle w:val="ListParagraph"/>
        <w:spacing w:after="200" w:line="276" w:lineRule="auto"/>
        <w:ind w:left="360"/>
        <w:rPr>
          <w:bCs/>
          <w:sz w:val="22"/>
          <w:szCs w:val="22"/>
          <w:u w:val="single"/>
        </w:rPr>
      </w:pPr>
    </w:p>
    <w:p w:rsidR="00D2544E" w:rsidRPr="007C23B9" w:rsidRDefault="002312E1" w:rsidP="00942E71">
      <w:pPr>
        <w:spacing w:line="276" w:lineRule="auto"/>
        <w:rPr>
          <w:rFonts w:eastAsia="Times New Roman"/>
          <w:sz w:val="22"/>
          <w:szCs w:val="22"/>
          <w:lang w:eastAsia="en-US"/>
        </w:rPr>
      </w:pPr>
      <w:r w:rsidRPr="007C23B9">
        <w:rPr>
          <w:rFonts w:eastAsia="Times New Roman"/>
          <w:b/>
          <w:sz w:val="22"/>
          <w:szCs w:val="22"/>
          <w:lang w:eastAsia="en-US"/>
        </w:rPr>
        <w:t xml:space="preserve">2. </w:t>
      </w:r>
      <w:r w:rsidRPr="007C23B9">
        <w:rPr>
          <w:rFonts w:eastAsia="Times New Roman"/>
          <w:b/>
          <w:bCs/>
          <w:sz w:val="22"/>
          <w:szCs w:val="22"/>
          <w:u w:val="single"/>
          <w:lang w:eastAsia="en-US"/>
        </w:rPr>
        <w:t>Eligibility Criteria</w:t>
      </w:r>
    </w:p>
    <w:p w:rsidR="00D2544E" w:rsidRDefault="00D2544E" w:rsidP="00942E71">
      <w:pPr>
        <w:spacing w:line="276" w:lineRule="auto"/>
        <w:rPr>
          <w:rFonts w:eastAsia="Times New Roman"/>
          <w:sz w:val="22"/>
          <w:szCs w:val="22"/>
          <w:u w:val="single"/>
          <w:lang w:eastAsia="en-US"/>
        </w:rPr>
      </w:pPr>
    </w:p>
    <w:p w:rsidR="002312E1" w:rsidRDefault="002312E1" w:rsidP="00942E71">
      <w:pPr>
        <w:spacing w:line="276" w:lineRule="auto"/>
        <w:rPr>
          <w:rFonts w:eastAsia="Times New Roman"/>
          <w:sz w:val="22"/>
          <w:szCs w:val="22"/>
          <w:lang w:eastAsia="en-US"/>
        </w:rPr>
      </w:pPr>
      <w:r w:rsidRPr="002C3317">
        <w:rPr>
          <w:rFonts w:eastAsia="Times New Roman"/>
          <w:sz w:val="22"/>
          <w:szCs w:val="22"/>
          <w:lang w:eastAsia="en-US"/>
        </w:rPr>
        <w:t xml:space="preserve"> </w:t>
      </w:r>
      <w:r w:rsidRPr="002312E1">
        <w:rPr>
          <w:rFonts w:eastAsia="Times New Roman"/>
          <w:sz w:val="22"/>
          <w:szCs w:val="22"/>
          <w:lang w:eastAsia="en-US"/>
        </w:rPr>
        <w:t>Applicants must:</w:t>
      </w:r>
    </w:p>
    <w:p w:rsidR="00D47605" w:rsidRPr="00D47605" w:rsidRDefault="00D47605" w:rsidP="00BC58B2">
      <w:pPr>
        <w:pStyle w:val="Heading1"/>
        <w:keepNext w:val="0"/>
        <w:widowControl/>
        <w:numPr>
          <w:ilvl w:val="0"/>
          <w:numId w:val="33"/>
        </w:numPr>
        <w:spacing w:line="276" w:lineRule="auto"/>
        <w:ind w:left="720"/>
        <w:jc w:val="left"/>
        <w:rPr>
          <w:b w:val="0"/>
          <w:color w:val="000000"/>
          <w:sz w:val="24"/>
          <w:szCs w:val="24"/>
          <w:u w:val="none"/>
          <w:lang w:val="en-GB"/>
        </w:rPr>
      </w:pPr>
      <w:r w:rsidRPr="00D47605">
        <w:rPr>
          <w:b w:val="0"/>
          <w:color w:val="000000"/>
          <w:sz w:val="24"/>
          <w:szCs w:val="24"/>
          <w:u w:val="none"/>
          <w:lang w:val="en-GB"/>
        </w:rPr>
        <w:t>Be full-time undergraduate students who have completed at least one year of study in their home universities;</w:t>
      </w:r>
    </w:p>
    <w:p w:rsidR="00D47605" w:rsidRPr="00D47605" w:rsidRDefault="00D47605" w:rsidP="00BC58B2">
      <w:pPr>
        <w:pStyle w:val="Heading1"/>
        <w:keepNext w:val="0"/>
        <w:widowControl/>
        <w:numPr>
          <w:ilvl w:val="0"/>
          <w:numId w:val="33"/>
        </w:numPr>
        <w:spacing w:line="276" w:lineRule="auto"/>
        <w:ind w:left="720"/>
        <w:jc w:val="left"/>
        <w:rPr>
          <w:b w:val="0"/>
          <w:color w:val="000000"/>
          <w:sz w:val="24"/>
          <w:szCs w:val="24"/>
          <w:u w:val="none"/>
          <w:lang w:val="en-GB"/>
        </w:rPr>
      </w:pPr>
      <w:r w:rsidRPr="00D47605">
        <w:rPr>
          <w:b w:val="0"/>
          <w:color w:val="000000"/>
          <w:sz w:val="24"/>
          <w:szCs w:val="24"/>
          <w:u w:val="none"/>
          <w:lang w:val="en-GB"/>
        </w:rPr>
        <w:t>Be nationals of the country from which they are applying;</w:t>
      </w:r>
    </w:p>
    <w:p w:rsidR="00D47605" w:rsidRPr="00971825" w:rsidRDefault="00D47605" w:rsidP="00BC58B2">
      <w:pPr>
        <w:pStyle w:val="ListParagraph"/>
        <w:numPr>
          <w:ilvl w:val="0"/>
          <w:numId w:val="33"/>
        </w:numPr>
        <w:spacing w:line="276" w:lineRule="auto"/>
        <w:ind w:left="720"/>
        <w:rPr>
          <w:color w:val="000000"/>
          <w:lang w:val="en-GB"/>
        </w:rPr>
      </w:pPr>
      <w:r w:rsidRPr="00971825">
        <w:rPr>
          <w:color w:val="000000"/>
          <w:lang w:val="en-GB"/>
        </w:rPr>
        <w:t>Dem</w:t>
      </w:r>
      <w:r w:rsidR="00DD108D" w:rsidRPr="00971825">
        <w:rPr>
          <w:color w:val="000000"/>
          <w:lang w:val="en-GB"/>
        </w:rPr>
        <w:t>onstrate fluency in English;</w:t>
      </w:r>
    </w:p>
    <w:p w:rsidR="00D47605" w:rsidRPr="00971825" w:rsidRDefault="00D47605" w:rsidP="00BC58B2">
      <w:pPr>
        <w:pStyle w:val="ListParagraph"/>
        <w:numPr>
          <w:ilvl w:val="0"/>
          <w:numId w:val="33"/>
        </w:numPr>
        <w:spacing w:line="276" w:lineRule="auto"/>
        <w:ind w:left="720"/>
        <w:rPr>
          <w:lang w:val="en-GB"/>
        </w:rPr>
      </w:pPr>
      <w:r w:rsidRPr="00D47605">
        <w:lastRenderedPageBreak/>
        <w:t>Be in the top 10% of their cohort</w:t>
      </w:r>
      <w:r w:rsidR="00DD108D">
        <w:t>; and</w:t>
      </w:r>
    </w:p>
    <w:p w:rsidR="00D2544E" w:rsidRPr="006A42F7" w:rsidRDefault="00D47605" w:rsidP="006A42F7">
      <w:pPr>
        <w:pStyle w:val="ListParagraph"/>
        <w:numPr>
          <w:ilvl w:val="0"/>
          <w:numId w:val="33"/>
        </w:numPr>
        <w:spacing w:line="276" w:lineRule="auto"/>
        <w:ind w:left="720"/>
        <w:rPr>
          <w:lang w:val="en-GB"/>
        </w:rPr>
      </w:pPr>
      <w:r>
        <w:t>Display exceptional leadership and /or community service experience</w:t>
      </w:r>
    </w:p>
    <w:p w:rsidR="007C23B9" w:rsidRPr="00D2544E" w:rsidRDefault="007C23B9" w:rsidP="00942E71">
      <w:pPr>
        <w:pStyle w:val="ListParagraph"/>
        <w:spacing w:line="276" w:lineRule="auto"/>
        <w:rPr>
          <w:rFonts w:eastAsia="Times New Roman"/>
          <w:sz w:val="22"/>
          <w:szCs w:val="22"/>
          <w:u w:val="single"/>
          <w:lang w:eastAsia="en-US"/>
        </w:rPr>
      </w:pPr>
    </w:p>
    <w:p w:rsidR="00487289" w:rsidRPr="007C23B9" w:rsidRDefault="002C3317" w:rsidP="00942E71">
      <w:pPr>
        <w:spacing w:line="276" w:lineRule="auto"/>
        <w:rPr>
          <w:b/>
          <w:sz w:val="22"/>
          <w:szCs w:val="22"/>
        </w:rPr>
      </w:pPr>
      <w:r w:rsidRPr="007C23B9">
        <w:rPr>
          <w:b/>
          <w:sz w:val="22"/>
          <w:szCs w:val="22"/>
        </w:rPr>
        <w:t>3</w:t>
      </w:r>
      <w:r w:rsidR="00E02B4A" w:rsidRPr="007C23B9">
        <w:rPr>
          <w:b/>
          <w:sz w:val="22"/>
          <w:szCs w:val="22"/>
        </w:rPr>
        <w:t xml:space="preserve">. </w:t>
      </w:r>
      <w:r w:rsidR="00E02B4A" w:rsidRPr="007C23B9">
        <w:rPr>
          <w:b/>
          <w:sz w:val="22"/>
          <w:szCs w:val="22"/>
          <w:u w:val="single"/>
        </w:rPr>
        <w:t>Award Requirements</w:t>
      </w:r>
    </w:p>
    <w:p w:rsidR="00D2544E" w:rsidRPr="002C3317" w:rsidRDefault="00D2544E" w:rsidP="00942E71">
      <w:pPr>
        <w:spacing w:line="276" w:lineRule="auto"/>
        <w:rPr>
          <w:b/>
          <w:sz w:val="22"/>
          <w:szCs w:val="22"/>
          <w:u w:val="single"/>
        </w:rPr>
      </w:pPr>
    </w:p>
    <w:p w:rsidR="00942E71" w:rsidRPr="00942E71" w:rsidRDefault="00942E71" w:rsidP="00971825">
      <w:pPr>
        <w:pStyle w:val="ListParagraph"/>
        <w:numPr>
          <w:ilvl w:val="0"/>
          <w:numId w:val="32"/>
        </w:numPr>
        <w:spacing w:line="276" w:lineRule="auto"/>
        <w:rPr>
          <w:sz w:val="22"/>
          <w:szCs w:val="22"/>
          <w:u w:val="single"/>
        </w:rPr>
      </w:pPr>
      <w:r w:rsidRPr="00942E71">
        <w:rPr>
          <w:sz w:val="22"/>
          <w:szCs w:val="22"/>
          <w:u w:val="single"/>
        </w:rPr>
        <w:t>Academic Performance</w:t>
      </w:r>
    </w:p>
    <w:p w:rsidR="00E02B4A" w:rsidRDefault="00E02B4A" w:rsidP="00971825">
      <w:pPr>
        <w:pStyle w:val="ListParagraph"/>
        <w:numPr>
          <w:ilvl w:val="0"/>
          <w:numId w:val="32"/>
        </w:numPr>
        <w:spacing w:line="276" w:lineRule="auto"/>
        <w:rPr>
          <w:sz w:val="22"/>
          <w:szCs w:val="22"/>
        </w:rPr>
      </w:pPr>
      <w:r w:rsidRPr="002C3317">
        <w:rPr>
          <w:sz w:val="22"/>
          <w:szCs w:val="22"/>
        </w:rPr>
        <w:t>Successful applicants will take a minimum of three and a maximum of four modules during their exchange semester at NUS.</w:t>
      </w:r>
      <w:r w:rsidR="00942E71">
        <w:rPr>
          <w:sz w:val="22"/>
          <w:szCs w:val="22"/>
        </w:rPr>
        <w:t xml:space="preserve"> They must receive a minimum</w:t>
      </w:r>
      <w:r w:rsidRPr="00942E71">
        <w:rPr>
          <w:sz w:val="22"/>
          <w:szCs w:val="22"/>
        </w:rPr>
        <w:t xml:space="preserve"> overall Cumulative Average Point (CAP) of 3.0</w:t>
      </w:r>
      <w:r w:rsidR="00942E71">
        <w:rPr>
          <w:sz w:val="22"/>
          <w:szCs w:val="22"/>
        </w:rPr>
        <w:t xml:space="preserve"> out of 5.0</w:t>
      </w:r>
    </w:p>
    <w:p w:rsidR="00942E71" w:rsidRPr="00942E71" w:rsidRDefault="00942E71" w:rsidP="00942E71">
      <w:pPr>
        <w:pStyle w:val="ListParagraph"/>
        <w:spacing w:line="276" w:lineRule="auto"/>
        <w:ind w:left="360"/>
        <w:rPr>
          <w:sz w:val="22"/>
          <w:szCs w:val="22"/>
        </w:rPr>
      </w:pPr>
    </w:p>
    <w:p w:rsidR="00942E71" w:rsidRPr="00942E71" w:rsidRDefault="00942E71" w:rsidP="00971825">
      <w:pPr>
        <w:numPr>
          <w:ilvl w:val="0"/>
          <w:numId w:val="32"/>
        </w:numPr>
        <w:spacing w:line="276" w:lineRule="auto"/>
        <w:rPr>
          <w:rFonts w:eastAsia="Times New Roman"/>
          <w:sz w:val="22"/>
          <w:szCs w:val="22"/>
          <w:u w:val="single"/>
        </w:rPr>
      </w:pPr>
      <w:r w:rsidRPr="00942E71">
        <w:rPr>
          <w:rFonts w:eastAsia="Times New Roman"/>
          <w:sz w:val="22"/>
          <w:szCs w:val="22"/>
          <w:u w:val="single"/>
        </w:rPr>
        <w:t>Community Involvement</w:t>
      </w:r>
    </w:p>
    <w:p w:rsidR="00942E71" w:rsidRPr="00971825" w:rsidRDefault="002312E1" w:rsidP="00971825">
      <w:pPr>
        <w:pStyle w:val="ListParagraph"/>
        <w:numPr>
          <w:ilvl w:val="0"/>
          <w:numId w:val="32"/>
        </w:numPr>
        <w:spacing w:line="276" w:lineRule="auto"/>
        <w:rPr>
          <w:rFonts w:eastAsia="Times New Roman"/>
          <w:sz w:val="22"/>
          <w:szCs w:val="22"/>
        </w:rPr>
      </w:pPr>
      <w:r w:rsidRPr="00971825">
        <w:rPr>
          <w:rFonts w:eastAsia="Times New Roman"/>
          <w:sz w:val="22"/>
          <w:szCs w:val="22"/>
        </w:rPr>
        <w:t xml:space="preserve">Inbound students </w:t>
      </w:r>
      <w:r w:rsidR="00D47605" w:rsidRPr="00971825">
        <w:rPr>
          <w:rFonts w:eastAsia="Times New Roman"/>
          <w:sz w:val="22"/>
          <w:szCs w:val="22"/>
        </w:rPr>
        <w:t xml:space="preserve">are </w:t>
      </w:r>
      <w:r w:rsidRPr="00971825">
        <w:rPr>
          <w:rFonts w:eastAsia="Times New Roman"/>
          <w:sz w:val="22"/>
          <w:szCs w:val="22"/>
        </w:rPr>
        <w:t xml:space="preserve">required to spend a minimum of 15 hours on at least </w:t>
      </w:r>
      <w:r w:rsidR="00DD108D" w:rsidRPr="00971825">
        <w:rPr>
          <w:rFonts w:eastAsia="Times New Roman"/>
          <w:sz w:val="22"/>
          <w:szCs w:val="22"/>
        </w:rPr>
        <w:t>1 community involvement project</w:t>
      </w:r>
    </w:p>
    <w:p w:rsidR="00942E71" w:rsidRPr="00942E71" w:rsidRDefault="00942E71" w:rsidP="00942E71">
      <w:pPr>
        <w:spacing w:line="276" w:lineRule="auto"/>
        <w:ind w:left="360"/>
        <w:rPr>
          <w:rFonts w:eastAsia="Times New Roman"/>
          <w:sz w:val="22"/>
          <w:szCs w:val="22"/>
        </w:rPr>
      </w:pPr>
    </w:p>
    <w:p w:rsidR="00942E71" w:rsidRDefault="00942E71" w:rsidP="00971825">
      <w:pPr>
        <w:numPr>
          <w:ilvl w:val="0"/>
          <w:numId w:val="32"/>
        </w:numPr>
        <w:spacing w:line="276" w:lineRule="auto"/>
        <w:rPr>
          <w:rFonts w:eastAsia="Times New Roman"/>
          <w:sz w:val="22"/>
          <w:szCs w:val="22"/>
          <w:u w:val="single"/>
        </w:rPr>
      </w:pPr>
      <w:r w:rsidRPr="00942E71">
        <w:rPr>
          <w:rFonts w:eastAsia="Times New Roman"/>
          <w:sz w:val="22"/>
          <w:szCs w:val="22"/>
          <w:u w:val="single"/>
        </w:rPr>
        <w:t>Host Family Programme</w:t>
      </w:r>
    </w:p>
    <w:p w:rsidR="002312E1" w:rsidRPr="00971825" w:rsidRDefault="002312E1" w:rsidP="006A42F7">
      <w:pPr>
        <w:pStyle w:val="ListParagraph"/>
        <w:spacing w:line="276" w:lineRule="auto"/>
        <w:rPr>
          <w:rFonts w:eastAsia="Times New Roman"/>
          <w:sz w:val="22"/>
          <w:szCs w:val="22"/>
        </w:rPr>
      </w:pPr>
      <w:r w:rsidRPr="00971825">
        <w:rPr>
          <w:rFonts w:eastAsia="Times New Roman"/>
          <w:sz w:val="22"/>
          <w:szCs w:val="22"/>
        </w:rPr>
        <w:t>Inbound students will be matched to a host</w:t>
      </w:r>
      <w:r w:rsidR="003F1607" w:rsidRPr="00971825">
        <w:rPr>
          <w:rFonts w:eastAsia="Times New Roman"/>
          <w:sz w:val="22"/>
          <w:szCs w:val="22"/>
        </w:rPr>
        <w:t>, who is an NUS returnee</w:t>
      </w:r>
      <w:r w:rsidRPr="00971825">
        <w:rPr>
          <w:rFonts w:eastAsia="Times New Roman"/>
          <w:sz w:val="22"/>
          <w:szCs w:val="22"/>
        </w:rPr>
        <w:t xml:space="preserve">. They are strongly encouraged to meet their hosts to network, build relationships and familiarise themselves with local life in Singapore. Do note that there is no home-stay involved. </w:t>
      </w:r>
    </w:p>
    <w:p w:rsidR="00942E71" w:rsidRDefault="00942E71" w:rsidP="00942E71">
      <w:pPr>
        <w:spacing w:line="276" w:lineRule="auto"/>
        <w:ind w:left="360"/>
        <w:rPr>
          <w:rFonts w:eastAsia="Times New Roman"/>
          <w:sz w:val="22"/>
          <w:szCs w:val="22"/>
        </w:rPr>
      </w:pPr>
    </w:p>
    <w:p w:rsidR="00942E71" w:rsidRDefault="00942E71" w:rsidP="00971825">
      <w:pPr>
        <w:pStyle w:val="ListParagraph"/>
        <w:numPr>
          <w:ilvl w:val="0"/>
          <w:numId w:val="32"/>
        </w:numPr>
        <w:spacing w:line="276" w:lineRule="auto"/>
        <w:rPr>
          <w:rFonts w:eastAsia="Times New Roman"/>
          <w:sz w:val="22"/>
          <w:szCs w:val="22"/>
          <w:u w:val="single"/>
        </w:rPr>
      </w:pPr>
      <w:r>
        <w:rPr>
          <w:rFonts w:eastAsia="Times New Roman"/>
          <w:sz w:val="22"/>
          <w:szCs w:val="22"/>
          <w:u w:val="single"/>
        </w:rPr>
        <w:t xml:space="preserve">Participation in </w:t>
      </w:r>
      <w:r w:rsidR="00DD108D">
        <w:rPr>
          <w:rFonts w:eastAsia="Times New Roman"/>
          <w:sz w:val="22"/>
          <w:szCs w:val="22"/>
          <w:u w:val="single"/>
        </w:rPr>
        <w:t xml:space="preserve">all </w:t>
      </w:r>
      <w:r>
        <w:rPr>
          <w:rFonts w:eastAsia="Times New Roman"/>
          <w:sz w:val="22"/>
          <w:szCs w:val="22"/>
          <w:u w:val="single"/>
        </w:rPr>
        <w:t>TF LEaRN activities</w:t>
      </w:r>
    </w:p>
    <w:p w:rsidR="00942E71" w:rsidRPr="00DD108D" w:rsidRDefault="00D86102" w:rsidP="006A42F7">
      <w:pPr>
        <w:pStyle w:val="ListParagraph"/>
        <w:spacing w:line="276" w:lineRule="auto"/>
        <w:rPr>
          <w:rFonts w:eastAsia="Times New Roman"/>
          <w:sz w:val="22"/>
          <w:szCs w:val="22"/>
        </w:rPr>
      </w:pPr>
      <w:r w:rsidRPr="00DD108D">
        <w:rPr>
          <w:rFonts w:eastAsia="Times New Roman"/>
          <w:sz w:val="22"/>
          <w:szCs w:val="22"/>
        </w:rPr>
        <w:t>Examples of activities conducted are the Introductory Briefing, Temasek Learning Journey, Service Learning Workshop and ASEAN Learning Journey</w:t>
      </w:r>
    </w:p>
    <w:p w:rsidR="00D86102" w:rsidRDefault="00D86102" w:rsidP="00942E71">
      <w:pPr>
        <w:pStyle w:val="ListParagraph"/>
        <w:spacing w:line="276" w:lineRule="auto"/>
        <w:ind w:left="360"/>
        <w:rPr>
          <w:rFonts w:eastAsia="Times New Roman"/>
          <w:sz w:val="22"/>
          <w:szCs w:val="22"/>
          <w:u w:val="single"/>
        </w:rPr>
      </w:pPr>
    </w:p>
    <w:p w:rsidR="00D86102" w:rsidRDefault="00D86102" w:rsidP="00971825">
      <w:pPr>
        <w:pStyle w:val="ListParagraph"/>
        <w:numPr>
          <w:ilvl w:val="0"/>
          <w:numId w:val="32"/>
        </w:numPr>
        <w:spacing w:line="276" w:lineRule="auto"/>
        <w:rPr>
          <w:rFonts w:eastAsia="Times New Roman"/>
          <w:sz w:val="22"/>
          <w:szCs w:val="22"/>
          <w:u w:val="single"/>
        </w:rPr>
      </w:pPr>
      <w:r>
        <w:rPr>
          <w:rFonts w:eastAsia="Times New Roman"/>
          <w:sz w:val="22"/>
          <w:szCs w:val="22"/>
          <w:u w:val="single"/>
        </w:rPr>
        <w:t>Submission of documents a month before the end of the semester</w:t>
      </w:r>
    </w:p>
    <w:p w:rsidR="00D86102" w:rsidRPr="00DD108D" w:rsidRDefault="00D86102" w:rsidP="00971825">
      <w:pPr>
        <w:pStyle w:val="ListParagraph"/>
        <w:numPr>
          <w:ilvl w:val="1"/>
          <w:numId w:val="32"/>
        </w:numPr>
        <w:spacing w:line="276" w:lineRule="auto"/>
        <w:rPr>
          <w:rFonts w:eastAsia="Times New Roman"/>
          <w:sz w:val="22"/>
          <w:szCs w:val="22"/>
        </w:rPr>
      </w:pPr>
      <w:r w:rsidRPr="00DD108D">
        <w:rPr>
          <w:rFonts w:eastAsia="Times New Roman"/>
          <w:sz w:val="22"/>
          <w:szCs w:val="22"/>
        </w:rPr>
        <w:t>Photo-essay of their learning experience</w:t>
      </w:r>
    </w:p>
    <w:p w:rsidR="00D86102" w:rsidRPr="00DD108D" w:rsidRDefault="00D86102" w:rsidP="00971825">
      <w:pPr>
        <w:pStyle w:val="ListParagraph"/>
        <w:numPr>
          <w:ilvl w:val="1"/>
          <w:numId w:val="32"/>
        </w:numPr>
        <w:spacing w:line="276" w:lineRule="auto"/>
        <w:rPr>
          <w:rFonts w:eastAsia="Times New Roman"/>
          <w:sz w:val="22"/>
          <w:szCs w:val="22"/>
        </w:rPr>
      </w:pPr>
      <w:r w:rsidRPr="00DD108D">
        <w:rPr>
          <w:rFonts w:eastAsia="Times New Roman"/>
          <w:sz w:val="22"/>
          <w:szCs w:val="22"/>
        </w:rPr>
        <w:t>Community log sheet</w:t>
      </w:r>
    </w:p>
    <w:p w:rsidR="00D86102" w:rsidRPr="00DD108D" w:rsidRDefault="00D86102" w:rsidP="00971825">
      <w:pPr>
        <w:pStyle w:val="ListParagraph"/>
        <w:numPr>
          <w:ilvl w:val="1"/>
          <w:numId w:val="32"/>
        </w:numPr>
        <w:spacing w:line="276" w:lineRule="auto"/>
        <w:rPr>
          <w:rFonts w:eastAsia="Times New Roman"/>
          <w:sz w:val="22"/>
          <w:szCs w:val="22"/>
        </w:rPr>
      </w:pPr>
      <w:r w:rsidRPr="00DD108D">
        <w:rPr>
          <w:rFonts w:eastAsia="Times New Roman"/>
          <w:sz w:val="22"/>
          <w:szCs w:val="22"/>
        </w:rPr>
        <w:t>Evaluation Form</w:t>
      </w:r>
    </w:p>
    <w:p w:rsidR="002F4C8D" w:rsidRPr="002C3317" w:rsidRDefault="002F4C8D" w:rsidP="00942E71">
      <w:pPr>
        <w:spacing w:line="276" w:lineRule="auto"/>
        <w:rPr>
          <w:sz w:val="22"/>
          <w:szCs w:val="22"/>
        </w:rPr>
      </w:pPr>
    </w:p>
    <w:p w:rsidR="002F4C8D" w:rsidRPr="002C3317" w:rsidRDefault="002F4C8D" w:rsidP="00942E71">
      <w:pPr>
        <w:spacing w:line="276" w:lineRule="auto"/>
        <w:rPr>
          <w:sz w:val="22"/>
          <w:szCs w:val="22"/>
        </w:rPr>
      </w:pPr>
      <w:r w:rsidRPr="002C3317">
        <w:rPr>
          <w:sz w:val="22"/>
          <w:szCs w:val="22"/>
        </w:rPr>
        <w:t>More information about the TF</w:t>
      </w:r>
      <w:r w:rsidR="007C23B9">
        <w:rPr>
          <w:sz w:val="22"/>
          <w:szCs w:val="22"/>
        </w:rPr>
        <w:t xml:space="preserve"> </w:t>
      </w:r>
      <w:r w:rsidRPr="002C3317">
        <w:rPr>
          <w:sz w:val="22"/>
          <w:szCs w:val="22"/>
        </w:rPr>
        <w:t>LEaRN Programme</w:t>
      </w:r>
      <w:r w:rsidR="00D47605">
        <w:rPr>
          <w:sz w:val="22"/>
          <w:szCs w:val="22"/>
        </w:rPr>
        <w:t>@</w:t>
      </w:r>
      <w:r w:rsidR="007C23B9">
        <w:rPr>
          <w:sz w:val="22"/>
          <w:szCs w:val="22"/>
        </w:rPr>
        <w:t xml:space="preserve">NUS </w:t>
      </w:r>
      <w:r w:rsidRPr="002C3317">
        <w:rPr>
          <w:sz w:val="22"/>
          <w:szCs w:val="22"/>
        </w:rPr>
        <w:t xml:space="preserve">is available via this weblink: </w:t>
      </w:r>
      <w:hyperlink r:id="rId9" w:history="1">
        <w:r w:rsidRPr="002C3317">
          <w:rPr>
            <w:rStyle w:val="Hyperlink"/>
            <w:sz w:val="22"/>
            <w:szCs w:val="22"/>
          </w:rPr>
          <w:t>http://www.nus.edu.sg/iro/intl/students/awards/LEaRN/index.html</w:t>
        </w:r>
      </w:hyperlink>
    </w:p>
    <w:p w:rsidR="00E02B4A" w:rsidRDefault="00E02B4A" w:rsidP="00942E71">
      <w:pPr>
        <w:spacing w:line="276" w:lineRule="auto"/>
        <w:rPr>
          <w:sz w:val="22"/>
          <w:szCs w:val="22"/>
        </w:rPr>
      </w:pPr>
    </w:p>
    <w:p w:rsidR="007C23B9" w:rsidRPr="002C3317" w:rsidRDefault="007C23B9" w:rsidP="00942E71">
      <w:pPr>
        <w:spacing w:line="276" w:lineRule="auto"/>
        <w:rPr>
          <w:sz w:val="22"/>
          <w:szCs w:val="22"/>
        </w:rPr>
      </w:pPr>
    </w:p>
    <w:p w:rsidR="00487289" w:rsidRPr="007C23B9" w:rsidRDefault="00DD108D" w:rsidP="00942E71">
      <w:pPr>
        <w:pStyle w:val="PlainText"/>
        <w:numPr>
          <w:ilvl w:val="0"/>
          <w:numId w:val="9"/>
        </w:numPr>
        <w:spacing w:line="276" w:lineRule="auto"/>
        <w:rPr>
          <w:rFonts w:ascii="Times New Roman" w:hAnsi="Times New Roman"/>
          <w:b/>
          <w:u w:val="single"/>
        </w:rPr>
      </w:pPr>
      <w:r>
        <w:rPr>
          <w:rFonts w:ascii="Times New Roman" w:hAnsi="Times New Roman"/>
          <w:b/>
          <w:u w:val="single"/>
        </w:rPr>
        <w:t xml:space="preserve">Application Procedures </w:t>
      </w:r>
    </w:p>
    <w:p w:rsidR="00DD108D" w:rsidRPr="00DD108D" w:rsidRDefault="00DD108D" w:rsidP="00DD108D">
      <w:pPr>
        <w:pStyle w:val="ListParagraph"/>
        <w:spacing w:line="276" w:lineRule="auto"/>
        <w:ind w:left="360"/>
        <w:rPr>
          <w:i/>
          <w:sz w:val="22"/>
          <w:szCs w:val="22"/>
        </w:rPr>
      </w:pPr>
      <w:r w:rsidRPr="00DD108D">
        <w:rPr>
          <w:i/>
          <w:sz w:val="22"/>
          <w:szCs w:val="22"/>
        </w:rPr>
        <w:t>Please note that only applications from students nominated b</w:t>
      </w:r>
      <w:r>
        <w:rPr>
          <w:i/>
          <w:sz w:val="22"/>
          <w:szCs w:val="22"/>
        </w:rPr>
        <w:t>y your office will be processed</w:t>
      </w:r>
    </w:p>
    <w:p w:rsidR="00D2544E" w:rsidRPr="002C3317" w:rsidRDefault="00D2544E" w:rsidP="00942E71">
      <w:pPr>
        <w:pStyle w:val="PlainText"/>
        <w:spacing w:line="276" w:lineRule="auto"/>
        <w:ind w:left="360"/>
        <w:rPr>
          <w:rFonts w:ascii="Times New Roman" w:hAnsi="Times New Roman"/>
          <w:b/>
          <w:u w:val="single"/>
        </w:rPr>
      </w:pPr>
    </w:p>
    <w:p w:rsidR="002C3317" w:rsidRPr="002C3317" w:rsidRDefault="00DD108D" w:rsidP="00942E71">
      <w:pPr>
        <w:spacing w:line="276" w:lineRule="auto"/>
        <w:ind w:left="360"/>
        <w:rPr>
          <w:sz w:val="22"/>
          <w:szCs w:val="22"/>
        </w:rPr>
      </w:pPr>
      <w:r>
        <w:rPr>
          <w:sz w:val="22"/>
          <w:szCs w:val="22"/>
        </w:rPr>
        <w:lastRenderedPageBreak/>
        <w:t>Nominated students</w:t>
      </w:r>
      <w:r w:rsidR="00694311" w:rsidRPr="002C3317">
        <w:rPr>
          <w:sz w:val="22"/>
          <w:szCs w:val="22"/>
        </w:rPr>
        <w:t xml:space="preserve"> are required to </w:t>
      </w:r>
      <w:r w:rsidR="002C3317" w:rsidRPr="002C3317">
        <w:rPr>
          <w:sz w:val="22"/>
          <w:szCs w:val="22"/>
        </w:rPr>
        <w:t>apply for both</w:t>
      </w:r>
    </w:p>
    <w:p w:rsidR="002C3317" w:rsidRPr="002C3317" w:rsidRDefault="00694311" w:rsidP="00DF6289">
      <w:pPr>
        <w:pStyle w:val="ListParagraph"/>
        <w:numPr>
          <w:ilvl w:val="0"/>
          <w:numId w:val="36"/>
        </w:numPr>
        <w:spacing w:line="276" w:lineRule="auto"/>
        <w:rPr>
          <w:sz w:val="22"/>
          <w:szCs w:val="22"/>
        </w:rPr>
      </w:pPr>
      <w:r w:rsidRPr="002C3317">
        <w:rPr>
          <w:sz w:val="22"/>
          <w:szCs w:val="22"/>
        </w:rPr>
        <w:t xml:space="preserve"> TF LEaRN Programme </w:t>
      </w:r>
      <w:r w:rsidRPr="00DD108D">
        <w:rPr>
          <w:b/>
          <w:sz w:val="22"/>
          <w:szCs w:val="22"/>
        </w:rPr>
        <w:t xml:space="preserve">and </w:t>
      </w:r>
    </w:p>
    <w:p w:rsidR="002C3317" w:rsidRDefault="00694311" w:rsidP="00DF6289">
      <w:pPr>
        <w:pStyle w:val="ListParagraph"/>
        <w:numPr>
          <w:ilvl w:val="0"/>
          <w:numId w:val="36"/>
        </w:numPr>
        <w:spacing w:line="276" w:lineRule="auto"/>
        <w:rPr>
          <w:sz w:val="22"/>
          <w:szCs w:val="22"/>
        </w:rPr>
      </w:pPr>
      <w:r w:rsidRPr="002C3317">
        <w:rPr>
          <w:sz w:val="22"/>
          <w:szCs w:val="22"/>
        </w:rPr>
        <w:t xml:space="preserve"> NUS Student Exchange Programme concurrently.</w:t>
      </w:r>
      <w:r w:rsidR="00DA43BE" w:rsidRPr="002C3317">
        <w:rPr>
          <w:sz w:val="22"/>
          <w:szCs w:val="22"/>
        </w:rPr>
        <w:t xml:space="preserve">  </w:t>
      </w:r>
    </w:p>
    <w:p w:rsidR="00BC58B2" w:rsidRDefault="00BC58B2" w:rsidP="00BC58B2">
      <w:pPr>
        <w:pStyle w:val="ListParagraph"/>
        <w:spacing w:line="276" w:lineRule="auto"/>
        <w:ind w:left="360"/>
        <w:rPr>
          <w:sz w:val="22"/>
          <w:szCs w:val="22"/>
        </w:rPr>
      </w:pPr>
    </w:p>
    <w:p w:rsidR="00BC58B2" w:rsidRPr="002C3317" w:rsidRDefault="00BC58B2" w:rsidP="00BC58B2">
      <w:pPr>
        <w:pStyle w:val="ListParagraph"/>
        <w:spacing w:line="276" w:lineRule="auto"/>
        <w:ind w:left="360"/>
        <w:rPr>
          <w:sz w:val="22"/>
          <w:szCs w:val="22"/>
        </w:rPr>
      </w:pPr>
      <w:r>
        <w:rPr>
          <w:sz w:val="22"/>
          <w:szCs w:val="22"/>
        </w:rPr>
        <w:t xml:space="preserve">Students must be successful in their Non-Graduating Exchange application (Section 3 and 4 in </w:t>
      </w:r>
      <w:proofErr w:type="gramStart"/>
      <w:r>
        <w:rPr>
          <w:sz w:val="22"/>
          <w:szCs w:val="22"/>
        </w:rPr>
        <w:t>table</w:t>
      </w:r>
      <w:proofErr w:type="gramEnd"/>
      <w:r>
        <w:rPr>
          <w:sz w:val="22"/>
          <w:szCs w:val="22"/>
        </w:rPr>
        <w:t xml:space="preserve"> below) in order to participate in the TF LEaRN Programme@NUS </w:t>
      </w:r>
    </w:p>
    <w:p w:rsidR="002C3317" w:rsidRPr="002C3317" w:rsidRDefault="002C3317" w:rsidP="00942E71">
      <w:pPr>
        <w:pStyle w:val="ListParagraph"/>
        <w:spacing w:line="276" w:lineRule="auto"/>
        <w:ind w:left="360"/>
        <w:rPr>
          <w:sz w:val="22"/>
          <w:szCs w:val="22"/>
        </w:rPr>
      </w:pPr>
    </w:p>
    <w:p w:rsidR="00DA43BE" w:rsidRPr="002C3317" w:rsidRDefault="00DA43BE" w:rsidP="00DD108D">
      <w:pPr>
        <w:spacing w:line="276" w:lineRule="auto"/>
        <w:rPr>
          <w:sz w:val="22"/>
          <w:szCs w:val="22"/>
        </w:rPr>
      </w:pPr>
      <w:r w:rsidRPr="002C3317">
        <w:rPr>
          <w:sz w:val="22"/>
          <w:szCs w:val="22"/>
        </w:rPr>
        <w:t xml:space="preserve">Please </w:t>
      </w:r>
      <w:r w:rsidR="00A13C53" w:rsidRPr="002C3317">
        <w:rPr>
          <w:sz w:val="22"/>
          <w:szCs w:val="22"/>
        </w:rPr>
        <w:t xml:space="preserve">note </w:t>
      </w:r>
      <w:r w:rsidRPr="002C3317">
        <w:rPr>
          <w:sz w:val="22"/>
          <w:szCs w:val="22"/>
        </w:rPr>
        <w:t>the application deadlines</w:t>
      </w:r>
      <w:r w:rsidR="00DD108D">
        <w:rPr>
          <w:sz w:val="22"/>
          <w:szCs w:val="22"/>
        </w:rPr>
        <w:t xml:space="preserve"> and procedures as listed below</w:t>
      </w:r>
    </w:p>
    <w:p w:rsidR="00DA43BE" w:rsidRPr="002C3317" w:rsidRDefault="00DA43BE" w:rsidP="00942E71">
      <w:pPr>
        <w:spacing w:line="276" w:lineRule="auto"/>
        <w:ind w:left="360"/>
        <w:rPr>
          <w:sz w:val="22"/>
          <w:szCs w:val="22"/>
        </w:rPr>
      </w:pPr>
    </w:p>
    <w:tbl>
      <w:tblPr>
        <w:tblStyle w:val="TableGrid"/>
        <w:tblW w:w="13788" w:type="dxa"/>
        <w:tblLayout w:type="fixed"/>
        <w:tblCellMar>
          <w:left w:w="115" w:type="dxa"/>
          <w:right w:w="115" w:type="dxa"/>
        </w:tblCellMar>
        <w:tblLook w:val="04A0" w:firstRow="1" w:lastRow="0" w:firstColumn="1" w:lastColumn="0" w:noHBand="0" w:noVBand="1"/>
      </w:tblPr>
      <w:tblGrid>
        <w:gridCol w:w="755"/>
        <w:gridCol w:w="1700"/>
        <w:gridCol w:w="7650"/>
        <w:gridCol w:w="3683"/>
      </w:tblGrid>
      <w:tr w:rsidR="00FE263C" w:rsidRPr="002C3317" w:rsidTr="00DD108D">
        <w:trPr>
          <w:cantSplit/>
          <w:trHeight w:val="1134"/>
        </w:trPr>
        <w:tc>
          <w:tcPr>
            <w:tcW w:w="755" w:type="dxa"/>
          </w:tcPr>
          <w:p w:rsidR="00BC774D" w:rsidRPr="002C3317" w:rsidRDefault="00BC774D" w:rsidP="00FE263C">
            <w:pPr>
              <w:spacing w:line="276" w:lineRule="auto"/>
              <w:rPr>
                <w:b/>
                <w:bCs/>
                <w:sz w:val="22"/>
                <w:szCs w:val="22"/>
              </w:rPr>
            </w:pPr>
            <w:r>
              <w:rPr>
                <w:b/>
                <w:bCs/>
                <w:sz w:val="22"/>
                <w:szCs w:val="22"/>
              </w:rPr>
              <w:t>No</w:t>
            </w:r>
          </w:p>
        </w:tc>
        <w:tc>
          <w:tcPr>
            <w:tcW w:w="1700" w:type="dxa"/>
          </w:tcPr>
          <w:p w:rsidR="00BC774D" w:rsidRPr="002C3317" w:rsidRDefault="00BC774D" w:rsidP="00FE263C">
            <w:pPr>
              <w:spacing w:line="276" w:lineRule="auto"/>
              <w:rPr>
                <w:b/>
                <w:bCs/>
                <w:sz w:val="22"/>
                <w:szCs w:val="22"/>
              </w:rPr>
            </w:pPr>
            <w:r>
              <w:rPr>
                <w:b/>
                <w:bCs/>
                <w:sz w:val="22"/>
                <w:szCs w:val="22"/>
              </w:rPr>
              <w:t>SUBMISSION DATE</w:t>
            </w:r>
          </w:p>
        </w:tc>
        <w:tc>
          <w:tcPr>
            <w:tcW w:w="7650" w:type="dxa"/>
          </w:tcPr>
          <w:p w:rsidR="00BC774D" w:rsidRPr="002C3317" w:rsidRDefault="00BC774D" w:rsidP="00FE263C">
            <w:pPr>
              <w:spacing w:line="276" w:lineRule="auto"/>
              <w:rPr>
                <w:b/>
                <w:bCs/>
              </w:rPr>
            </w:pPr>
            <w:r w:rsidRPr="002C3317">
              <w:rPr>
                <w:b/>
                <w:bCs/>
                <w:sz w:val="22"/>
                <w:szCs w:val="22"/>
              </w:rPr>
              <w:t>DOCUMENTS</w:t>
            </w:r>
          </w:p>
        </w:tc>
        <w:tc>
          <w:tcPr>
            <w:tcW w:w="3683" w:type="dxa"/>
          </w:tcPr>
          <w:p w:rsidR="00BC774D" w:rsidRPr="002C3317" w:rsidRDefault="00BC774D" w:rsidP="00FE263C">
            <w:pPr>
              <w:spacing w:line="276" w:lineRule="auto"/>
              <w:rPr>
                <w:b/>
                <w:bCs/>
              </w:rPr>
            </w:pPr>
            <w:r w:rsidRPr="002C3317">
              <w:rPr>
                <w:b/>
                <w:bCs/>
                <w:sz w:val="22"/>
                <w:szCs w:val="22"/>
              </w:rPr>
              <w:t>RECIPIENT</w:t>
            </w:r>
          </w:p>
        </w:tc>
      </w:tr>
      <w:tr w:rsidR="00FE263C" w:rsidRPr="002C3317" w:rsidTr="00DD108D">
        <w:trPr>
          <w:cantSplit/>
          <w:trHeight w:val="1134"/>
        </w:trPr>
        <w:tc>
          <w:tcPr>
            <w:tcW w:w="755" w:type="dxa"/>
          </w:tcPr>
          <w:p w:rsidR="00BC774D" w:rsidRPr="00FE263C" w:rsidRDefault="00BC774D" w:rsidP="00FE263C">
            <w:pPr>
              <w:pStyle w:val="ListParagraph"/>
              <w:numPr>
                <w:ilvl w:val="0"/>
                <w:numId w:val="19"/>
              </w:numPr>
              <w:spacing w:line="276" w:lineRule="auto"/>
              <w:rPr>
                <w:b/>
                <w:bCs/>
                <w:sz w:val="22"/>
                <w:szCs w:val="22"/>
              </w:rPr>
            </w:pPr>
            <w:bookmarkStart w:id="0" w:name="_GoBack" w:colFirst="2" w:colLast="2"/>
          </w:p>
        </w:tc>
        <w:tc>
          <w:tcPr>
            <w:tcW w:w="1700" w:type="dxa"/>
          </w:tcPr>
          <w:p w:rsidR="00BC774D" w:rsidRPr="00BC774D" w:rsidRDefault="00785A94" w:rsidP="00785A94">
            <w:pPr>
              <w:spacing w:line="276" w:lineRule="auto"/>
              <w:rPr>
                <w:bCs/>
                <w:sz w:val="22"/>
                <w:szCs w:val="22"/>
              </w:rPr>
            </w:pPr>
            <w:r>
              <w:rPr>
                <w:bCs/>
                <w:sz w:val="22"/>
                <w:szCs w:val="22"/>
              </w:rPr>
              <w:t>Wednesday</w:t>
            </w:r>
            <w:r w:rsidR="00EA02E3">
              <w:rPr>
                <w:bCs/>
                <w:sz w:val="22"/>
                <w:szCs w:val="22"/>
              </w:rPr>
              <w:t xml:space="preserve"> </w:t>
            </w:r>
            <w:r>
              <w:rPr>
                <w:bCs/>
                <w:sz w:val="22"/>
                <w:szCs w:val="22"/>
              </w:rPr>
              <w:t>21</w:t>
            </w:r>
            <w:r w:rsidR="00EA02E3">
              <w:rPr>
                <w:bCs/>
                <w:sz w:val="22"/>
                <w:szCs w:val="22"/>
              </w:rPr>
              <w:t xml:space="preserve"> March</w:t>
            </w:r>
          </w:p>
        </w:tc>
        <w:tc>
          <w:tcPr>
            <w:tcW w:w="7650" w:type="dxa"/>
            <w:hideMark/>
          </w:tcPr>
          <w:p w:rsidR="00BC774D" w:rsidRDefault="00BC774D" w:rsidP="00FE263C">
            <w:pPr>
              <w:spacing w:line="276" w:lineRule="auto"/>
              <w:rPr>
                <w:bCs/>
                <w:sz w:val="22"/>
                <w:szCs w:val="22"/>
                <w:u w:val="single"/>
              </w:rPr>
            </w:pPr>
            <w:r w:rsidRPr="00CD4A79">
              <w:rPr>
                <w:bCs/>
                <w:sz w:val="22"/>
                <w:szCs w:val="22"/>
                <w:u w:val="single"/>
              </w:rPr>
              <w:t>By the home university</w:t>
            </w:r>
          </w:p>
          <w:p w:rsidR="00BC774D" w:rsidRPr="00CD4A79" w:rsidRDefault="00BC774D" w:rsidP="00FE263C">
            <w:pPr>
              <w:spacing w:line="276" w:lineRule="auto"/>
              <w:rPr>
                <w:bCs/>
                <w:sz w:val="22"/>
                <w:szCs w:val="22"/>
                <w:u w:val="single"/>
              </w:rPr>
            </w:pPr>
          </w:p>
          <w:p w:rsidR="00BC774D" w:rsidRPr="002C3317" w:rsidRDefault="00BC774D" w:rsidP="00FE263C">
            <w:pPr>
              <w:spacing w:line="276" w:lineRule="auto"/>
              <w:rPr>
                <w:rFonts w:eastAsiaTheme="minorHAnsi"/>
                <w:b/>
                <w:bCs/>
              </w:rPr>
            </w:pPr>
            <w:r w:rsidRPr="002C3317">
              <w:rPr>
                <w:b/>
                <w:bCs/>
                <w:sz w:val="22"/>
                <w:szCs w:val="22"/>
              </w:rPr>
              <w:t xml:space="preserve">Nomination Sheet </w:t>
            </w:r>
            <w:r w:rsidRPr="002C3317">
              <w:rPr>
                <w:b/>
                <w:bCs/>
                <w:sz w:val="22"/>
                <w:szCs w:val="22"/>
              </w:rPr>
              <w:br/>
            </w:r>
            <w:r w:rsidRPr="002C3317">
              <w:rPr>
                <w:sz w:val="22"/>
                <w:szCs w:val="22"/>
              </w:rPr>
              <w:t>(see attached)</w:t>
            </w:r>
          </w:p>
        </w:tc>
        <w:tc>
          <w:tcPr>
            <w:tcW w:w="3683" w:type="dxa"/>
            <w:hideMark/>
          </w:tcPr>
          <w:p w:rsidR="00BC774D" w:rsidRPr="002C3317" w:rsidRDefault="005F1888" w:rsidP="00A8300D">
            <w:pPr>
              <w:spacing w:line="276" w:lineRule="auto"/>
              <w:rPr>
                <w:rFonts w:eastAsiaTheme="minorHAnsi"/>
                <w:bCs/>
              </w:rPr>
            </w:pPr>
            <w:r>
              <w:rPr>
                <w:rFonts w:eastAsiaTheme="minorHAnsi"/>
                <w:bCs/>
              </w:rPr>
              <w:t xml:space="preserve">Send softcopy nomination sheet to </w:t>
            </w:r>
            <w:proofErr w:type="spellStart"/>
            <w:r w:rsidRPr="00A8300D">
              <w:rPr>
                <w:rFonts w:eastAsiaTheme="minorHAnsi"/>
                <w:bCs/>
              </w:rPr>
              <w:t>Ms</w:t>
            </w:r>
            <w:proofErr w:type="spellEnd"/>
            <w:r w:rsidRPr="00A8300D">
              <w:rPr>
                <w:rFonts w:eastAsiaTheme="minorHAnsi"/>
                <w:bCs/>
              </w:rPr>
              <w:t xml:space="preserve"> </w:t>
            </w:r>
            <w:r w:rsidR="00A8300D" w:rsidRPr="00A8300D">
              <w:rPr>
                <w:rFonts w:eastAsiaTheme="minorHAnsi"/>
                <w:bCs/>
              </w:rPr>
              <w:t>May Yee</w:t>
            </w:r>
            <w:r w:rsidRPr="00A8300D">
              <w:rPr>
                <w:rFonts w:eastAsiaTheme="minorHAnsi"/>
                <w:bCs/>
              </w:rPr>
              <w:t xml:space="preserve"> at </w:t>
            </w:r>
            <w:hyperlink r:id="rId10" w:history="1">
              <w:r w:rsidR="00A8300D" w:rsidRPr="00A8300D">
                <w:rPr>
                  <w:rStyle w:val="Hyperlink"/>
                  <w:rFonts w:eastAsiaTheme="minorHAnsi"/>
                  <w:bCs/>
                </w:rPr>
                <w:t>iromy@nus.edu.sg</w:t>
              </w:r>
            </w:hyperlink>
            <w:r>
              <w:rPr>
                <w:rFonts w:eastAsiaTheme="minorHAnsi"/>
                <w:bCs/>
              </w:rPr>
              <w:t xml:space="preserve"> </w:t>
            </w:r>
          </w:p>
        </w:tc>
      </w:tr>
      <w:tr w:rsidR="00FE263C" w:rsidRPr="002C3317" w:rsidTr="00DD108D">
        <w:trPr>
          <w:cantSplit/>
          <w:trHeight w:val="1134"/>
        </w:trPr>
        <w:tc>
          <w:tcPr>
            <w:tcW w:w="755" w:type="dxa"/>
          </w:tcPr>
          <w:p w:rsidR="00BC774D" w:rsidRPr="00FE263C" w:rsidRDefault="00FE263C" w:rsidP="00FE263C">
            <w:pPr>
              <w:spacing w:line="276" w:lineRule="auto"/>
              <w:rPr>
                <w:b/>
                <w:bCs/>
                <w:sz w:val="22"/>
                <w:szCs w:val="22"/>
              </w:rPr>
            </w:pPr>
            <w:r w:rsidRPr="00FE263C">
              <w:rPr>
                <w:b/>
                <w:bCs/>
                <w:sz w:val="22"/>
                <w:szCs w:val="22"/>
              </w:rPr>
              <w:lastRenderedPageBreak/>
              <w:t>2.</w:t>
            </w:r>
          </w:p>
        </w:tc>
        <w:tc>
          <w:tcPr>
            <w:tcW w:w="1700" w:type="dxa"/>
          </w:tcPr>
          <w:p w:rsidR="00BC774D" w:rsidRPr="00DD108D" w:rsidRDefault="00EA02E3" w:rsidP="00EA02E3">
            <w:pPr>
              <w:spacing w:line="276" w:lineRule="auto"/>
              <w:rPr>
                <w:bCs/>
                <w:sz w:val="22"/>
                <w:szCs w:val="22"/>
                <w:u w:val="single"/>
              </w:rPr>
            </w:pPr>
            <w:r>
              <w:rPr>
                <w:bCs/>
                <w:sz w:val="22"/>
                <w:szCs w:val="22"/>
              </w:rPr>
              <w:t>Friday 6 April</w:t>
            </w:r>
          </w:p>
        </w:tc>
        <w:tc>
          <w:tcPr>
            <w:tcW w:w="7650" w:type="dxa"/>
          </w:tcPr>
          <w:p w:rsidR="00BC774D" w:rsidRPr="00CD4A79" w:rsidRDefault="00BC774D" w:rsidP="00FE263C">
            <w:pPr>
              <w:spacing w:line="276" w:lineRule="auto"/>
              <w:rPr>
                <w:bCs/>
                <w:sz w:val="22"/>
                <w:szCs w:val="22"/>
                <w:u w:val="single"/>
              </w:rPr>
            </w:pPr>
            <w:r w:rsidRPr="00CD4A79">
              <w:rPr>
                <w:bCs/>
                <w:sz w:val="22"/>
                <w:szCs w:val="22"/>
                <w:u w:val="single"/>
              </w:rPr>
              <w:t>By the</w:t>
            </w:r>
            <w:r w:rsidR="00DD108D">
              <w:rPr>
                <w:bCs/>
                <w:sz w:val="22"/>
                <w:szCs w:val="22"/>
                <w:u w:val="single"/>
              </w:rPr>
              <w:t xml:space="preserve"> nominated</w:t>
            </w:r>
            <w:r w:rsidRPr="00CD4A79">
              <w:rPr>
                <w:bCs/>
                <w:sz w:val="22"/>
                <w:szCs w:val="22"/>
                <w:u w:val="single"/>
              </w:rPr>
              <w:t xml:space="preserve"> students</w:t>
            </w:r>
          </w:p>
          <w:p w:rsidR="00BC774D" w:rsidRDefault="00BC774D" w:rsidP="00FE263C">
            <w:pPr>
              <w:spacing w:line="276" w:lineRule="auto"/>
              <w:rPr>
                <w:b/>
                <w:bCs/>
                <w:sz w:val="22"/>
                <w:szCs w:val="22"/>
              </w:rPr>
            </w:pPr>
          </w:p>
          <w:p w:rsidR="00BC774D" w:rsidRDefault="00BC774D" w:rsidP="00FE263C">
            <w:pPr>
              <w:spacing w:line="276" w:lineRule="auto"/>
              <w:rPr>
                <w:b/>
                <w:bCs/>
              </w:rPr>
            </w:pPr>
            <w:r>
              <w:rPr>
                <w:b/>
                <w:bCs/>
                <w:sz w:val="22"/>
                <w:szCs w:val="22"/>
              </w:rPr>
              <w:t xml:space="preserve">TF LEaRN Programme@NUS </w:t>
            </w:r>
            <w:r w:rsidRPr="002C3317">
              <w:rPr>
                <w:b/>
                <w:bCs/>
                <w:sz w:val="22"/>
                <w:szCs w:val="22"/>
              </w:rPr>
              <w:t xml:space="preserve">application </w:t>
            </w:r>
          </w:p>
          <w:p w:rsidR="00BC774D" w:rsidRDefault="00BC774D" w:rsidP="00FE263C">
            <w:pPr>
              <w:pStyle w:val="ListParagraph"/>
              <w:widowControl w:val="0"/>
              <w:tabs>
                <w:tab w:val="left" w:pos="900"/>
                <w:tab w:val="left" w:pos="1080"/>
              </w:tabs>
              <w:spacing w:line="276" w:lineRule="auto"/>
              <w:ind w:left="0"/>
              <w:rPr>
                <w:b/>
                <w:bCs/>
              </w:rPr>
            </w:pPr>
          </w:p>
          <w:p w:rsidR="00BC774D" w:rsidRDefault="00DD108D" w:rsidP="00FE263C">
            <w:pPr>
              <w:pStyle w:val="ListParagraph"/>
              <w:widowControl w:val="0"/>
              <w:numPr>
                <w:ilvl w:val="0"/>
                <w:numId w:val="10"/>
              </w:numPr>
              <w:tabs>
                <w:tab w:val="left" w:pos="900"/>
                <w:tab w:val="left" w:pos="1080"/>
              </w:tabs>
              <w:spacing w:line="276" w:lineRule="auto"/>
              <w:rPr>
                <w:color w:val="000000"/>
              </w:rPr>
            </w:pPr>
            <w:r>
              <w:rPr>
                <w:color w:val="000000"/>
              </w:rPr>
              <w:t>TF LEaRN Nomination Sheet by the</w:t>
            </w:r>
            <w:r w:rsidR="00BC774D" w:rsidRPr="00CD4A79">
              <w:rPr>
                <w:color w:val="000000"/>
              </w:rPr>
              <w:t xml:space="preserve"> home university</w:t>
            </w:r>
          </w:p>
          <w:p w:rsidR="00FE263C" w:rsidRDefault="00BC774D" w:rsidP="00FE263C">
            <w:pPr>
              <w:pStyle w:val="ListParagraph"/>
              <w:widowControl w:val="0"/>
              <w:numPr>
                <w:ilvl w:val="0"/>
                <w:numId w:val="10"/>
              </w:numPr>
              <w:tabs>
                <w:tab w:val="left" w:pos="900"/>
                <w:tab w:val="left" w:pos="1080"/>
              </w:tabs>
              <w:spacing w:line="276" w:lineRule="auto"/>
              <w:rPr>
                <w:color w:val="000000"/>
              </w:rPr>
            </w:pPr>
            <w:r w:rsidRPr="00CD4A79">
              <w:rPr>
                <w:color w:val="000000"/>
              </w:rPr>
              <w:t>Copy of passport</w:t>
            </w:r>
          </w:p>
          <w:p w:rsidR="00FE263C" w:rsidRDefault="00BC774D" w:rsidP="00FE263C">
            <w:pPr>
              <w:pStyle w:val="ListParagraph"/>
              <w:widowControl w:val="0"/>
              <w:numPr>
                <w:ilvl w:val="0"/>
                <w:numId w:val="10"/>
              </w:numPr>
              <w:tabs>
                <w:tab w:val="left" w:pos="900"/>
                <w:tab w:val="left" w:pos="1080"/>
              </w:tabs>
              <w:spacing w:line="276" w:lineRule="auto"/>
              <w:rPr>
                <w:color w:val="000000"/>
              </w:rPr>
            </w:pPr>
            <w:r w:rsidRPr="00FE263C">
              <w:rPr>
                <w:color w:val="000000"/>
              </w:rPr>
              <w:t xml:space="preserve">The completed </w:t>
            </w:r>
            <w:r w:rsidR="00FE263C">
              <w:rPr>
                <w:color w:val="000000"/>
              </w:rPr>
              <w:t>TF LEaRN Programme</w:t>
            </w:r>
            <w:r w:rsidRPr="00FE263C">
              <w:rPr>
                <w:color w:val="000000"/>
              </w:rPr>
              <w:t>@NUS Application Form (with passport sized photo attached)</w:t>
            </w:r>
          </w:p>
          <w:p w:rsidR="00BC774D" w:rsidRPr="00FE263C" w:rsidRDefault="00BC774D" w:rsidP="00FE263C">
            <w:pPr>
              <w:pStyle w:val="ListParagraph"/>
              <w:widowControl w:val="0"/>
              <w:numPr>
                <w:ilvl w:val="0"/>
                <w:numId w:val="10"/>
              </w:numPr>
              <w:tabs>
                <w:tab w:val="left" w:pos="900"/>
                <w:tab w:val="left" w:pos="1080"/>
              </w:tabs>
              <w:spacing w:line="276" w:lineRule="auto"/>
              <w:rPr>
                <w:color w:val="000000"/>
              </w:rPr>
            </w:pPr>
            <w:r w:rsidRPr="00FE263C">
              <w:rPr>
                <w:color w:val="000000"/>
              </w:rPr>
              <w:t>Certified copies of all certificates, transcripts or reports showing grades awarded by institutions that you have completed or are currently enrolled in</w:t>
            </w:r>
          </w:p>
          <w:p w:rsidR="00BC774D" w:rsidRPr="00FE263C" w:rsidRDefault="00BC774D" w:rsidP="00FE263C">
            <w:pPr>
              <w:widowControl w:val="0"/>
              <w:spacing w:line="276" w:lineRule="auto"/>
              <w:ind w:left="720"/>
              <w:rPr>
                <w:i/>
                <w:color w:val="000000"/>
              </w:rPr>
            </w:pPr>
            <w:r w:rsidRPr="00FE263C">
              <w:rPr>
                <w:i/>
                <w:color w:val="000000"/>
              </w:rPr>
              <w:t>(If the original documents are not in English, please provide them in English translation and certified by the International Office of your home university)</w:t>
            </w:r>
          </w:p>
          <w:p w:rsidR="00BC774D" w:rsidRPr="00A66855" w:rsidRDefault="00BC774D" w:rsidP="00082D44">
            <w:pPr>
              <w:widowControl w:val="0"/>
              <w:numPr>
                <w:ilvl w:val="0"/>
                <w:numId w:val="39"/>
              </w:numPr>
              <w:spacing w:line="276" w:lineRule="auto"/>
              <w:rPr>
                <w:color w:val="000000"/>
              </w:rPr>
            </w:pPr>
            <w:r w:rsidRPr="00A66855">
              <w:rPr>
                <w:color w:val="000000"/>
              </w:rPr>
              <w:t>'O' Level</w:t>
            </w:r>
          </w:p>
          <w:p w:rsidR="00BC774D" w:rsidRPr="00A66855" w:rsidRDefault="00BC774D" w:rsidP="00082D44">
            <w:pPr>
              <w:widowControl w:val="0"/>
              <w:numPr>
                <w:ilvl w:val="0"/>
                <w:numId w:val="39"/>
              </w:numPr>
              <w:spacing w:line="276" w:lineRule="auto"/>
              <w:rPr>
                <w:color w:val="000000"/>
              </w:rPr>
            </w:pPr>
            <w:r w:rsidRPr="00A66855">
              <w:rPr>
                <w:color w:val="000000"/>
              </w:rPr>
              <w:t>'A' Level / High School Certificate</w:t>
            </w:r>
          </w:p>
          <w:p w:rsidR="00BC774D" w:rsidRPr="00A66855" w:rsidRDefault="00BC774D" w:rsidP="00082D44">
            <w:pPr>
              <w:widowControl w:val="0"/>
              <w:numPr>
                <w:ilvl w:val="0"/>
                <w:numId w:val="39"/>
              </w:numPr>
              <w:spacing w:line="276" w:lineRule="auto"/>
              <w:rPr>
                <w:color w:val="000000"/>
              </w:rPr>
            </w:pPr>
            <w:r w:rsidRPr="00A66855">
              <w:rPr>
                <w:color w:val="000000"/>
              </w:rPr>
              <w:t>University transcript / university exam results (for all completed semesters)</w:t>
            </w:r>
          </w:p>
          <w:p w:rsidR="00BC774D" w:rsidRPr="00A66855" w:rsidRDefault="00BC774D" w:rsidP="00FE263C">
            <w:pPr>
              <w:pStyle w:val="ListParagraph"/>
              <w:widowControl w:val="0"/>
              <w:numPr>
                <w:ilvl w:val="0"/>
                <w:numId w:val="10"/>
              </w:numPr>
              <w:tabs>
                <w:tab w:val="left" w:pos="1080"/>
              </w:tabs>
              <w:spacing w:line="276" w:lineRule="auto"/>
              <w:rPr>
                <w:color w:val="000000"/>
              </w:rPr>
            </w:pPr>
            <w:r w:rsidRPr="00A66855">
              <w:rPr>
                <w:color w:val="000000"/>
              </w:rPr>
              <w:t>Documentary evidence of all awards (e.g. honors, distinctions, book prizes and   scholarships) received in the last 5 years in chronological order</w:t>
            </w:r>
          </w:p>
          <w:p w:rsidR="00BC774D" w:rsidRPr="00A66855" w:rsidRDefault="00BC774D" w:rsidP="00FE263C">
            <w:pPr>
              <w:pStyle w:val="ListParagraph"/>
              <w:widowControl w:val="0"/>
              <w:numPr>
                <w:ilvl w:val="0"/>
                <w:numId w:val="10"/>
              </w:numPr>
              <w:tabs>
                <w:tab w:val="left" w:pos="1080"/>
              </w:tabs>
              <w:spacing w:line="276" w:lineRule="auto"/>
              <w:rPr>
                <w:color w:val="000000"/>
              </w:rPr>
            </w:pPr>
            <w:r w:rsidRPr="00A66855">
              <w:rPr>
                <w:color w:val="000000"/>
              </w:rPr>
              <w:t xml:space="preserve">Documentary evidence of </w:t>
            </w:r>
            <w:r w:rsidRPr="00A66855">
              <w:t xml:space="preserve">community service </w:t>
            </w:r>
            <w:r w:rsidRPr="00A66855">
              <w:rPr>
                <w:color w:val="000000"/>
              </w:rPr>
              <w:t>activities from the past 5 years</w:t>
            </w:r>
          </w:p>
          <w:p w:rsidR="00BC774D" w:rsidRPr="00A66855" w:rsidRDefault="00BC774D" w:rsidP="00FE263C">
            <w:pPr>
              <w:pStyle w:val="ListParagraph"/>
              <w:widowControl w:val="0"/>
              <w:numPr>
                <w:ilvl w:val="0"/>
                <w:numId w:val="10"/>
              </w:numPr>
              <w:tabs>
                <w:tab w:val="left" w:pos="1080"/>
              </w:tabs>
              <w:spacing w:line="276" w:lineRule="auto"/>
              <w:rPr>
                <w:color w:val="000000"/>
              </w:rPr>
            </w:pPr>
            <w:r w:rsidRPr="00A66855">
              <w:rPr>
                <w:color w:val="000000"/>
              </w:rPr>
              <w:t>Documentary ev</w:t>
            </w:r>
            <w:r w:rsidR="00FE263C">
              <w:rPr>
                <w:color w:val="000000"/>
              </w:rPr>
              <w:t>idence of leadership experience</w:t>
            </w:r>
            <w:r w:rsidRPr="00A66855">
              <w:t xml:space="preserve"> </w:t>
            </w:r>
            <w:r w:rsidRPr="00A66855">
              <w:rPr>
                <w:color w:val="000000"/>
              </w:rPr>
              <w:t>for the past 5 years</w:t>
            </w:r>
          </w:p>
          <w:p w:rsidR="00BC774D" w:rsidRDefault="00FE263C" w:rsidP="00FE263C">
            <w:pPr>
              <w:pStyle w:val="ListParagraph"/>
              <w:widowControl w:val="0"/>
              <w:numPr>
                <w:ilvl w:val="0"/>
                <w:numId w:val="10"/>
              </w:numPr>
              <w:tabs>
                <w:tab w:val="left" w:pos="1080"/>
              </w:tabs>
              <w:spacing w:line="276" w:lineRule="auto"/>
              <w:rPr>
                <w:color w:val="000000"/>
              </w:rPr>
            </w:pPr>
            <w:r>
              <w:rPr>
                <w:color w:val="000000"/>
              </w:rPr>
              <w:t>Motivation letter</w:t>
            </w:r>
            <w:r w:rsidR="00BC774D" w:rsidRPr="00A66855">
              <w:rPr>
                <w:color w:val="000000"/>
              </w:rPr>
              <w:t xml:space="preserve"> (500-800 words) about your interest in the TF </w:t>
            </w:r>
            <w:r>
              <w:rPr>
                <w:color w:val="000000"/>
              </w:rPr>
              <w:t>LEaRN Programme@</w:t>
            </w:r>
            <w:r w:rsidR="00BC774D" w:rsidRPr="00A66855">
              <w:rPr>
                <w:color w:val="000000"/>
              </w:rPr>
              <w:t>NUS, following the guidelines in Se</w:t>
            </w:r>
            <w:r w:rsidR="00BC774D">
              <w:rPr>
                <w:color w:val="000000"/>
              </w:rPr>
              <w:t>ction 9 of the application form</w:t>
            </w:r>
          </w:p>
          <w:p w:rsidR="00BC774D" w:rsidRDefault="00BC774D" w:rsidP="00FE263C">
            <w:pPr>
              <w:widowControl w:val="0"/>
              <w:tabs>
                <w:tab w:val="left" w:pos="1080"/>
              </w:tabs>
              <w:spacing w:line="276" w:lineRule="auto"/>
              <w:rPr>
                <w:color w:val="000000"/>
              </w:rPr>
            </w:pPr>
          </w:p>
          <w:p w:rsidR="00BC774D" w:rsidRDefault="00BC774D" w:rsidP="00FE263C">
            <w:pPr>
              <w:spacing w:line="276" w:lineRule="auto"/>
              <w:rPr>
                <w:bCs/>
              </w:rPr>
            </w:pPr>
          </w:p>
          <w:p w:rsidR="00BC774D" w:rsidRPr="002C3317" w:rsidRDefault="00BC774D" w:rsidP="00FE263C">
            <w:pPr>
              <w:spacing w:line="276" w:lineRule="auto"/>
              <w:rPr>
                <w:bCs/>
              </w:rPr>
            </w:pPr>
          </w:p>
          <w:p w:rsidR="00BC774D" w:rsidRPr="002C3317" w:rsidRDefault="00BC774D" w:rsidP="00FE263C">
            <w:pPr>
              <w:spacing w:line="276" w:lineRule="auto"/>
              <w:rPr>
                <w:b/>
                <w:bCs/>
              </w:rPr>
            </w:pPr>
          </w:p>
        </w:tc>
        <w:tc>
          <w:tcPr>
            <w:tcW w:w="3683" w:type="dxa"/>
          </w:tcPr>
          <w:p w:rsidR="00BC774D" w:rsidRDefault="00BC774D" w:rsidP="00FE263C">
            <w:pPr>
              <w:spacing w:line="276" w:lineRule="auto"/>
              <w:rPr>
                <w:b/>
                <w:bCs/>
                <w:color w:val="000000" w:themeColor="text1"/>
                <w:sz w:val="22"/>
                <w:szCs w:val="22"/>
              </w:rPr>
            </w:pPr>
            <w:r w:rsidRPr="002C3317">
              <w:rPr>
                <w:b/>
                <w:bCs/>
                <w:color w:val="000000" w:themeColor="text1"/>
                <w:sz w:val="22"/>
                <w:szCs w:val="22"/>
              </w:rPr>
              <w:t>Send hardcopy to :</w:t>
            </w:r>
          </w:p>
          <w:p w:rsidR="00DD108D" w:rsidRPr="002C3317" w:rsidRDefault="00DD108D" w:rsidP="00FE263C">
            <w:pPr>
              <w:spacing w:line="276" w:lineRule="auto"/>
              <w:rPr>
                <w:b/>
                <w:bCs/>
                <w:color w:val="000000" w:themeColor="text1"/>
              </w:rPr>
            </w:pPr>
          </w:p>
          <w:p w:rsidR="00DD108D" w:rsidRDefault="00BC774D" w:rsidP="00FE263C">
            <w:pPr>
              <w:spacing w:line="276" w:lineRule="auto"/>
              <w:rPr>
                <w:bCs/>
                <w:color w:val="000000" w:themeColor="text1"/>
                <w:sz w:val="22"/>
                <w:szCs w:val="22"/>
              </w:rPr>
            </w:pPr>
            <w:r w:rsidRPr="002C3317">
              <w:rPr>
                <w:bCs/>
                <w:color w:val="000000" w:themeColor="text1"/>
                <w:sz w:val="22"/>
                <w:szCs w:val="22"/>
              </w:rPr>
              <w:t>International Relations Office</w:t>
            </w:r>
          </w:p>
          <w:p w:rsidR="00BC774D" w:rsidRPr="00DD108D" w:rsidRDefault="00BC774D" w:rsidP="00FE263C">
            <w:pPr>
              <w:spacing w:line="276" w:lineRule="auto"/>
              <w:rPr>
                <w:bCs/>
                <w:color w:val="000000" w:themeColor="text1"/>
                <w:sz w:val="22"/>
                <w:szCs w:val="22"/>
              </w:rPr>
            </w:pPr>
            <w:r>
              <w:rPr>
                <w:bCs/>
                <w:color w:val="000000" w:themeColor="text1"/>
                <w:sz w:val="22"/>
                <w:szCs w:val="22"/>
              </w:rPr>
              <w:t xml:space="preserve"> (TF LEaRN Programme@</w:t>
            </w:r>
            <w:r w:rsidRPr="002C3317">
              <w:rPr>
                <w:bCs/>
                <w:color w:val="000000" w:themeColor="text1"/>
                <w:sz w:val="22"/>
                <w:szCs w:val="22"/>
              </w:rPr>
              <w:t>NUS)</w:t>
            </w:r>
          </w:p>
          <w:p w:rsidR="00BC774D" w:rsidRPr="002C3317" w:rsidRDefault="00BC774D" w:rsidP="00FE263C">
            <w:pPr>
              <w:spacing w:line="276" w:lineRule="auto"/>
              <w:rPr>
                <w:bCs/>
                <w:color w:val="000000" w:themeColor="text1"/>
              </w:rPr>
            </w:pPr>
            <w:r w:rsidRPr="002C3317">
              <w:rPr>
                <w:bCs/>
                <w:color w:val="000000" w:themeColor="text1"/>
                <w:sz w:val="22"/>
                <w:szCs w:val="22"/>
              </w:rPr>
              <w:t>National University of Singapore</w:t>
            </w:r>
          </w:p>
          <w:p w:rsidR="00BC774D" w:rsidRPr="002C3317" w:rsidRDefault="00BC774D" w:rsidP="00FE263C">
            <w:pPr>
              <w:spacing w:line="276" w:lineRule="auto"/>
              <w:rPr>
                <w:bCs/>
                <w:color w:val="000000" w:themeColor="text1"/>
              </w:rPr>
            </w:pPr>
            <w:r w:rsidRPr="002C3317">
              <w:rPr>
                <w:bCs/>
                <w:color w:val="000000" w:themeColor="text1"/>
                <w:sz w:val="22"/>
                <w:szCs w:val="22"/>
              </w:rPr>
              <w:t>Shaw Foundation Alumni House</w:t>
            </w:r>
          </w:p>
          <w:p w:rsidR="00BC774D" w:rsidRPr="002C3317" w:rsidRDefault="00BC774D" w:rsidP="00FE263C">
            <w:pPr>
              <w:spacing w:line="276" w:lineRule="auto"/>
              <w:rPr>
                <w:bCs/>
                <w:color w:val="000000" w:themeColor="text1"/>
              </w:rPr>
            </w:pPr>
            <w:r w:rsidRPr="002C3317">
              <w:rPr>
                <w:bCs/>
                <w:color w:val="000000" w:themeColor="text1"/>
                <w:sz w:val="22"/>
                <w:szCs w:val="22"/>
              </w:rPr>
              <w:t xml:space="preserve">3rd </w:t>
            </w:r>
            <w:proofErr w:type="spellStart"/>
            <w:r w:rsidRPr="002C3317">
              <w:rPr>
                <w:bCs/>
                <w:color w:val="000000" w:themeColor="text1"/>
                <w:sz w:val="22"/>
                <w:szCs w:val="22"/>
              </w:rPr>
              <w:t>Storey</w:t>
            </w:r>
            <w:proofErr w:type="spellEnd"/>
            <w:r w:rsidRPr="002C3317">
              <w:rPr>
                <w:bCs/>
                <w:color w:val="000000" w:themeColor="text1"/>
                <w:sz w:val="22"/>
                <w:szCs w:val="22"/>
              </w:rPr>
              <w:t>, Unit 03-03</w:t>
            </w:r>
          </w:p>
          <w:p w:rsidR="00BC774D" w:rsidRPr="002C3317" w:rsidRDefault="00BC774D" w:rsidP="00FE263C">
            <w:pPr>
              <w:spacing w:line="276" w:lineRule="auto"/>
              <w:rPr>
                <w:bCs/>
                <w:color w:val="000000" w:themeColor="text1"/>
              </w:rPr>
            </w:pPr>
            <w:r w:rsidRPr="002C3317">
              <w:rPr>
                <w:bCs/>
                <w:color w:val="000000" w:themeColor="text1"/>
                <w:sz w:val="22"/>
                <w:szCs w:val="22"/>
              </w:rPr>
              <w:t>11 Kent Ridge Drive</w:t>
            </w:r>
          </w:p>
          <w:p w:rsidR="00BC774D" w:rsidRPr="002C3317" w:rsidRDefault="00BC774D" w:rsidP="00FE263C">
            <w:pPr>
              <w:spacing w:line="276" w:lineRule="auto"/>
            </w:pPr>
            <w:r w:rsidRPr="002C3317">
              <w:rPr>
                <w:bCs/>
                <w:color w:val="000000" w:themeColor="text1"/>
                <w:sz w:val="22"/>
                <w:szCs w:val="22"/>
              </w:rPr>
              <w:t>Singapore 119244</w:t>
            </w:r>
          </w:p>
        </w:tc>
      </w:tr>
      <w:bookmarkEnd w:id="0"/>
      <w:tr w:rsidR="00FE263C" w:rsidRPr="002C3317" w:rsidTr="008907D3">
        <w:trPr>
          <w:cantSplit/>
          <w:trHeight w:val="8369"/>
        </w:trPr>
        <w:tc>
          <w:tcPr>
            <w:tcW w:w="755" w:type="dxa"/>
          </w:tcPr>
          <w:p w:rsidR="00BC774D" w:rsidRPr="00FE263C" w:rsidRDefault="00FE263C" w:rsidP="00FE263C">
            <w:pPr>
              <w:spacing w:line="276" w:lineRule="auto"/>
              <w:rPr>
                <w:b/>
                <w:bCs/>
                <w:sz w:val="22"/>
                <w:szCs w:val="22"/>
              </w:rPr>
            </w:pPr>
            <w:r w:rsidRPr="00FE263C">
              <w:rPr>
                <w:b/>
                <w:bCs/>
                <w:sz w:val="22"/>
                <w:szCs w:val="22"/>
              </w:rPr>
              <w:lastRenderedPageBreak/>
              <w:t xml:space="preserve">3. </w:t>
            </w:r>
          </w:p>
        </w:tc>
        <w:tc>
          <w:tcPr>
            <w:tcW w:w="1700" w:type="dxa"/>
          </w:tcPr>
          <w:p w:rsidR="00BC774D" w:rsidRPr="00DD108D" w:rsidRDefault="00EA02E3" w:rsidP="00FE263C">
            <w:pPr>
              <w:spacing w:line="276" w:lineRule="auto"/>
              <w:rPr>
                <w:bCs/>
                <w:sz w:val="22"/>
                <w:szCs w:val="22"/>
              </w:rPr>
            </w:pPr>
            <w:r>
              <w:rPr>
                <w:bCs/>
                <w:sz w:val="22"/>
                <w:szCs w:val="22"/>
              </w:rPr>
              <w:t>Tuesday 1 May</w:t>
            </w:r>
          </w:p>
        </w:tc>
        <w:tc>
          <w:tcPr>
            <w:tcW w:w="7650" w:type="dxa"/>
          </w:tcPr>
          <w:p w:rsidR="00DD108D" w:rsidRPr="00CD4A79" w:rsidRDefault="00DD108D" w:rsidP="00DD108D">
            <w:pPr>
              <w:spacing w:line="276" w:lineRule="auto"/>
              <w:rPr>
                <w:bCs/>
                <w:sz w:val="22"/>
                <w:szCs w:val="22"/>
                <w:u w:val="single"/>
              </w:rPr>
            </w:pPr>
            <w:r w:rsidRPr="00CD4A79">
              <w:rPr>
                <w:bCs/>
                <w:sz w:val="22"/>
                <w:szCs w:val="22"/>
                <w:u w:val="single"/>
              </w:rPr>
              <w:t>By the</w:t>
            </w:r>
            <w:r>
              <w:rPr>
                <w:bCs/>
                <w:sz w:val="22"/>
                <w:szCs w:val="22"/>
                <w:u w:val="single"/>
              </w:rPr>
              <w:t xml:space="preserve"> nominated</w:t>
            </w:r>
            <w:r w:rsidRPr="00CD4A79">
              <w:rPr>
                <w:bCs/>
                <w:sz w:val="22"/>
                <w:szCs w:val="22"/>
                <w:u w:val="single"/>
              </w:rPr>
              <w:t xml:space="preserve"> students</w:t>
            </w:r>
          </w:p>
          <w:p w:rsidR="00DD108D" w:rsidRDefault="00DD108D" w:rsidP="00FE263C">
            <w:pPr>
              <w:widowControl w:val="0"/>
              <w:tabs>
                <w:tab w:val="left" w:pos="1080"/>
              </w:tabs>
              <w:spacing w:line="276" w:lineRule="auto"/>
              <w:rPr>
                <w:b/>
                <w:color w:val="000000"/>
              </w:rPr>
            </w:pPr>
          </w:p>
          <w:p w:rsidR="00BC774D" w:rsidRDefault="00BC774D" w:rsidP="00FE263C">
            <w:pPr>
              <w:widowControl w:val="0"/>
              <w:tabs>
                <w:tab w:val="left" w:pos="1080"/>
              </w:tabs>
              <w:spacing w:line="276" w:lineRule="auto"/>
              <w:rPr>
                <w:b/>
                <w:color w:val="000000"/>
              </w:rPr>
            </w:pPr>
            <w:r w:rsidRPr="00BC774D">
              <w:rPr>
                <w:b/>
                <w:color w:val="000000"/>
              </w:rPr>
              <w:t>Non-Graduating Exchange Application</w:t>
            </w:r>
            <w:r w:rsidR="00971825">
              <w:rPr>
                <w:b/>
                <w:color w:val="000000"/>
              </w:rPr>
              <w:t xml:space="preserve"> (NGE)</w:t>
            </w:r>
          </w:p>
          <w:p w:rsidR="00FE263C" w:rsidRPr="00FE263C" w:rsidRDefault="00DD108D" w:rsidP="00FE263C">
            <w:pPr>
              <w:spacing w:line="276" w:lineRule="auto"/>
              <w:rPr>
                <w:sz w:val="22"/>
                <w:szCs w:val="22"/>
              </w:rPr>
            </w:pPr>
            <w:r>
              <w:t>(Checklist documents , 1</w:t>
            </w:r>
            <w:r w:rsidRPr="00DD108D">
              <w:rPr>
                <w:vertAlign w:val="superscript"/>
              </w:rPr>
              <w:t>st</w:t>
            </w:r>
            <w:r>
              <w:t xml:space="preserve"> column at </w:t>
            </w:r>
            <w:hyperlink r:id="rId11" w:history="1">
              <w:r w:rsidR="00FE263C" w:rsidRPr="002C3317">
                <w:rPr>
                  <w:color w:val="0000FF"/>
                  <w:sz w:val="22"/>
                  <w:szCs w:val="22"/>
                  <w:u w:val="single"/>
                </w:rPr>
                <w:t>https://share.nus.edu.sg/registrar/info/ng/NGCheckList.pdf</w:t>
              </w:r>
            </w:hyperlink>
          </w:p>
          <w:p w:rsidR="00BC774D" w:rsidRPr="00BC774D" w:rsidRDefault="00BC774D" w:rsidP="00FE263C">
            <w:pPr>
              <w:widowControl w:val="0"/>
              <w:tabs>
                <w:tab w:val="left" w:pos="1080"/>
              </w:tabs>
              <w:spacing w:line="276" w:lineRule="auto"/>
              <w:rPr>
                <w:b/>
                <w:color w:val="000000"/>
              </w:rPr>
            </w:pPr>
          </w:p>
          <w:p w:rsidR="00BC774D" w:rsidRPr="00BC774D" w:rsidRDefault="00BC774D" w:rsidP="00FE263C">
            <w:pPr>
              <w:pStyle w:val="ListParagraph"/>
              <w:widowControl w:val="0"/>
              <w:numPr>
                <w:ilvl w:val="0"/>
                <w:numId w:val="14"/>
              </w:numPr>
              <w:tabs>
                <w:tab w:val="left" w:pos="1080"/>
              </w:tabs>
              <w:spacing w:line="276" w:lineRule="auto"/>
              <w:rPr>
                <w:color w:val="000000"/>
              </w:rPr>
            </w:pPr>
            <w:r w:rsidRPr="00BC774D">
              <w:rPr>
                <w:color w:val="000000"/>
              </w:rPr>
              <w:t>Copy of the Online Application Form generated from the application system.</w:t>
            </w:r>
            <w:r w:rsidR="00FE263C">
              <w:rPr>
                <w:color w:val="000000"/>
              </w:rPr>
              <w:t>(Section 4 below)</w:t>
            </w:r>
          </w:p>
          <w:p w:rsidR="00BC774D" w:rsidRPr="00BC774D" w:rsidRDefault="00BC774D" w:rsidP="00FE263C">
            <w:pPr>
              <w:pStyle w:val="ListParagraph"/>
              <w:widowControl w:val="0"/>
              <w:numPr>
                <w:ilvl w:val="0"/>
                <w:numId w:val="14"/>
              </w:numPr>
              <w:tabs>
                <w:tab w:val="left" w:pos="1080"/>
              </w:tabs>
              <w:spacing w:line="276" w:lineRule="auto"/>
              <w:rPr>
                <w:color w:val="000000"/>
              </w:rPr>
            </w:pPr>
            <w:r w:rsidRPr="00BC774D">
              <w:rPr>
                <w:color w:val="000000"/>
              </w:rPr>
              <w:t>A recent passport-sized photograph to be attached in the box provided in the Online Application Form.</w:t>
            </w:r>
          </w:p>
          <w:p w:rsidR="00BC774D" w:rsidRPr="00BC774D" w:rsidRDefault="00BC774D" w:rsidP="00FE263C">
            <w:pPr>
              <w:pStyle w:val="ListParagraph"/>
              <w:widowControl w:val="0"/>
              <w:numPr>
                <w:ilvl w:val="0"/>
                <w:numId w:val="14"/>
              </w:numPr>
              <w:tabs>
                <w:tab w:val="left" w:pos="1080"/>
              </w:tabs>
              <w:spacing w:line="276" w:lineRule="auto"/>
              <w:rPr>
                <w:color w:val="000000"/>
              </w:rPr>
            </w:pPr>
            <w:r w:rsidRPr="00BC774D">
              <w:rPr>
                <w:color w:val="000000"/>
              </w:rPr>
              <w:t>Copy of Passport page showing nationality and personal details</w:t>
            </w:r>
          </w:p>
          <w:p w:rsidR="00BC774D" w:rsidRPr="00BC774D" w:rsidRDefault="00BC774D" w:rsidP="00FE263C">
            <w:pPr>
              <w:pStyle w:val="ListParagraph"/>
              <w:widowControl w:val="0"/>
              <w:numPr>
                <w:ilvl w:val="0"/>
                <w:numId w:val="14"/>
              </w:numPr>
              <w:tabs>
                <w:tab w:val="left" w:pos="1080"/>
              </w:tabs>
              <w:spacing w:line="276" w:lineRule="auto"/>
              <w:rPr>
                <w:color w:val="000000"/>
              </w:rPr>
            </w:pPr>
            <w:r w:rsidRPr="00BC774D">
              <w:rPr>
                <w:color w:val="000000"/>
              </w:rPr>
              <w:t xml:space="preserve">Academic Transcript(s) issued by the Home University (with English translation, if applicable). Only original academic transcripts of degree programs completed and/or currently in progress will be accepted. The transcript must be endorsed with the </w:t>
            </w:r>
            <w:proofErr w:type="spellStart"/>
            <w:r w:rsidRPr="00BC774D">
              <w:rPr>
                <w:color w:val="000000"/>
              </w:rPr>
              <w:t>university‟s</w:t>
            </w:r>
            <w:proofErr w:type="spellEnd"/>
            <w:r w:rsidRPr="00BC774D">
              <w:rPr>
                <w:color w:val="000000"/>
              </w:rPr>
              <w:t xml:space="preserve"> seal and official signatory.</w:t>
            </w:r>
          </w:p>
          <w:p w:rsidR="00BC774D" w:rsidRPr="00BC774D" w:rsidRDefault="00BC774D" w:rsidP="00FE263C">
            <w:pPr>
              <w:pStyle w:val="ListParagraph"/>
              <w:widowControl w:val="0"/>
              <w:numPr>
                <w:ilvl w:val="0"/>
                <w:numId w:val="14"/>
              </w:numPr>
              <w:tabs>
                <w:tab w:val="left" w:pos="1080"/>
              </w:tabs>
              <w:spacing w:line="276" w:lineRule="auto"/>
              <w:rPr>
                <w:color w:val="000000"/>
              </w:rPr>
            </w:pPr>
            <w:r w:rsidRPr="00BC774D">
              <w:rPr>
                <w:color w:val="000000"/>
              </w:rPr>
              <w:t>Letter from Home University certifying appr</w:t>
            </w:r>
            <w:r>
              <w:rPr>
                <w:color w:val="000000"/>
              </w:rPr>
              <w:t xml:space="preserve">oved exchange course type, </w:t>
            </w:r>
            <w:r w:rsidRPr="00BC774D">
              <w:rPr>
                <w:color w:val="000000"/>
              </w:rPr>
              <w:t>duration of exchange and level of</w:t>
            </w:r>
          </w:p>
          <w:p w:rsidR="00BC774D" w:rsidRPr="00FE263C" w:rsidRDefault="00BC774D" w:rsidP="00FE263C">
            <w:pPr>
              <w:pStyle w:val="ListParagraph"/>
              <w:widowControl w:val="0"/>
              <w:tabs>
                <w:tab w:val="left" w:pos="1080"/>
              </w:tabs>
              <w:spacing w:line="276" w:lineRule="auto"/>
              <w:rPr>
                <w:color w:val="000000"/>
              </w:rPr>
            </w:pPr>
            <w:proofErr w:type="gramStart"/>
            <w:r w:rsidRPr="00BC774D">
              <w:rPr>
                <w:color w:val="000000"/>
              </w:rPr>
              <w:t>exchange</w:t>
            </w:r>
            <w:proofErr w:type="gramEnd"/>
            <w:r w:rsidRPr="00BC774D">
              <w:rPr>
                <w:color w:val="000000"/>
              </w:rPr>
              <w:t xml:space="preserve"> (university, faculty or department). The letter can be obtained from the</w:t>
            </w:r>
            <w:r w:rsidR="00FE263C">
              <w:rPr>
                <w:color w:val="000000"/>
              </w:rPr>
              <w:t xml:space="preserve"> </w:t>
            </w:r>
            <w:proofErr w:type="spellStart"/>
            <w:r w:rsidR="00FE263C">
              <w:rPr>
                <w:color w:val="000000"/>
              </w:rPr>
              <w:t>University</w:t>
            </w:r>
            <w:r w:rsidRPr="00FE263C">
              <w:rPr>
                <w:color w:val="000000"/>
              </w:rPr>
              <w:t>s</w:t>
            </w:r>
            <w:proofErr w:type="spellEnd"/>
            <w:r w:rsidRPr="00FE263C">
              <w:rPr>
                <w:color w:val="000000"/>
              </w:rPr>
              <w:t xml:space="preserve"> Student Exchange or Study Abroad Office</w:t>
            </w:r>
          </w:p>
          <w:p w:rsidR="00BC774D" w:rsidRPr="00DD108D" w:rsidRDefault="00BC774D" w:rsidP="00DD108D">
            <w:pPr>
              <w:pStyle w:val="ListParagraph"/>
              <w:widowControl w:val="0"/>
              <w:numPr>
                <w:ilvl w:val="0"/>
                <w:numId w:val="14"/>
              </w:numPr>
              <w:tabs>
                <w:tab w:val="left" w:pos="1080"/>
              </w:tabs>
              <w:spacing w:line="276" w:lineRule="auto"/>
              <w:rPr>
                <w:bCs/>
                <w:sz w:val="22"/>
                <w:szCs w:val="22"/>
              </w:rPr>
            </w:pPr>
            <w:r w:rsidRPr="00BC774D">
              <w:rPr>
                <w:bCs/>
                <w:sz w:val="22"/>
                <w:szCs w:val="22"/>
              </w:rPr>
              <w:t>For applicants who wish to read langu</w:t>
            </w:r>
            <w:r w:rsidR="008907D3">
              <w:rPr>
                <w:bCs/>
                <w:sz w:val="22"/>
                <w:szCs w:val="22"/>
              </w:rPr>
              <w:t xml:space="preserve">age module in NUS (with prefix </w:t>
            </w:r>
            <w:r w:rsidRPr="00BC774D">
              <w:rPr>
                <w:bCs/>
                <w:sz w:val="22"/>
                <w:szCs w:val="22"/>
              </w:rPr>
              <w:t xml:space="preserve">LA‟ </w:t>
            </w:r>
            <w:proofErr w:type="spellStart"/>
            <w:r w:rsidRPr="00BC774D">
              <w:rPr>
                <w:bCs/>
                <w:sz w:val="22"/>
                <w:szCs w:val="22"/>
              </w:rPr>
              <w:t>e.g.</w:t>
            </w:r>
            <w:r w:rsidRPr="00DD108D">
              <w:rPr>
                <w:bCs/>
                <w:sz w:val="22"/>
                <w:szCs w:val="22"/>
              </w:rPr>
              <w:t>LAC</w:t>
            </w:r>
            <w:proofErr w:type="spellEnd"/>
            <w:r w:rsidRPr="00DD108D">
              <w:rPr>
                <w:bCs/>
                <w:sz w:val="22"/>
                <w:szCs w:val="22"/>
              </w:rPr>
              <w:t>/LAF/</w:t>
            </w:r>
            <w:proofErr w:type="spellStart"/>
            <w:r w:rsidRPr="00DD108D">
              <w:rPr>
                <w:bCs/>
                <w:sz w:val="22"/>
                <w:szCs w:val="22"/>
              </w:rPr>
              <w:t>LAG,etc</w:t>
            </w:r>
            <w:proofErr w:type="spellEnd"/>
            <w:r w:rsidRPr="00DD108D">
              <w:rPr>
                <w:bCs/>
                <w:sz w:val="22"/>
                <w:szCs w:val="22"/>
              </w:rPr>
              <w:t>)</w:t>
            </w:r>
            <w:r w:rsidR="00DD108D">
              <w:rPr>
                <w:bCs/>
                <w:sz w:val="22"/>
                <w:szCs w:val="22"/>
              </w:rPr>
              <w:t xml:space="preserve"> &gt; </w:t>
            </w:r>
            <w:r w:rsidRPr="00DD108D">
              <w:rPr>
                <w:bCs/>
                <w:sz w:val="22"/>
                <w:szCs w:val="22"/>
              </w:rPr>
              <w:t xml:space="preserve">A letter from the Home University certifying the </w:t>
            </w:r>
            <w:r w:rsidR="00DD108D">
              <w:rPr>
                <w:bCs/>
                <w:sz w:val="22"/>
                <w:szCs w:val="22"/>
              </w:rPr>
              <w:t>applicant</w:t>
            </w:r>
            <w:r w:rsidRPr="00DD108D">
              <w:rPr>
                <w:bCs/>
                <w:sz w:val="22"/>
                <w:szCs w:val="22"/>
              </w:rPr>
              <w:t xml:space="preserve">s level of proficiency in </w:t>
            </w:r>
            <w:r w:rsidR="00DD108D">
              <w:rPr>
                <w:bCs/>
                <w:sz w:val="22"/>
                <w:szCs w:val="22"/>
              </w:rPr>
              <w:t>the foreign language</w:t>
            </w:r>
          </w:p>
          <w:p w:rsidR="00BC774D" w:rsidRPr="00FE263C" w:rsidRDefault="00BC774D" w:rsidP="00FE263C">
            <w:pPr>
              <w:pStyle w:val="ListParagraph"/>
              <w:widowControl w:val="0"/>
              <w:numPr>
                <w:ilvl w:val="0"/>
                <w:numId w:val="14"/>
              </w:numPr>
              <w:tabs>
                <w:tab w:val="left" w:pos="1080"/>
              </w:tabs>
              <w:spacing w:line="276" w:lineRule="auto"/>
              <w:rPr>
                <w:bCs/>
                <w:sz w:val="22"/>
                <w:szCs w:val="22"/>
              </w:rPr>
            </w:pPr>
            <w:r w:rsidRPr="00BC774D">
              <w:rPr>
                <w:bCs/>
                <w:sz w:val="22"/>
                <w:szCs w:val="22"/>
              </w:rPr>
              <w:t xml:space="preserve">Copy of TOEFL/IELTS - for applicants who wish to </w:t>
            </w:r>
            <w:r w:rsidRPr="00DD108D">
              <w:rPr>
                <w:bCs/>
                <w:sz w:val="22"/>
                <w:szCs w:val="22"/>
                <w:u w:val="single"/>
              </w:rPr>
              <w:t>read law modules</w:t>
            </w:r>
            <w:r w:rsidRPr="00BC774D">
              <w:rPr>
                <w:bCs/>
                <w:sz w:val="22"/>
                <w:szCs w:val="22"/>
              </w:rPr>
              <w:t xml:space="preserve"> and are</w:t>
            </w:r>
            <w:r w:rsidR="00FE263C">
              <w:rPr>
                <w:bCs/>
                <w:sz w:val="22"/>
                <w:szCs w:val="22"/>
              </w:rPr>
              <w:t xml:space="preserve"> </w:t>
            </w:r>
            <w:r w:rsidRPr="00FE263C">
              <w:rPr>
                <w:bCs/>
                <w:sz w:val="22"/>
                <w:szCs w:val="22"/>
              </w:rPr>
              <w:t>from non-English medium universities.</w:t>
            </w:r>
          </w:p>
        </w:tc>
        <w:tc>
          <w:tcPr>
            <w:tcW w:w="3683" w:type="dxa"/>
          </w:tcPr>
          <w:p w:rsidR="00DD108D" w:rsidRDefault="00DD108D" w:rsidP="00DD108D">
            <w:pPr>
              <w:spacing w:line="276" w:lineRule="auto"/>
              <w:rPr>
                <w:b/>
                <w:bCs/>
                <w:color w:val="000000" w:themeColor="text1"/>
                <w:sz w:val="22"/>
                <w:szCs w:val="22"/>
              </w:rPr>
            </w:pPr>
            <w:r w:rsidRPr="002C3317">
              <w:rPr>
                <w:b/>
                <w:bCs/>
                <w:color w:val="000000" w:themeColor="text1"/>
                <w:sz w:val="22"/>
                <w:szCs w:val="22"/>
              </w:rPr>
              <w:t>Send hardcopy to :</w:t>
            </w:r>
          </w:p>
          <w:p w:rsidR="00DD108D" w:rsidRPr="002C3317" w:rsidRDefault="00DD108D" w:rsidP="00DD108D">
            <w:pPr>
              <w:spacing w:line="276" w:lineRule="auto"/>
              <w:rPr>
                <w:b/>
                <w:bCs/>
                <w:color w:val="000000" w:themeColor="text1"/>
              </w:rPr>
            </w:pPr>
          </w:p>
          <w:p w:rsidR="00EA02E3" w:rsidRPr="00EA02E3" w:rsidRDefault="00EA02E3" w:rsidP="00EA02E3">
            <w:pPr>
              <w:spacing w:line="276" w:lineRule="auto"/>
              <w:rPr>
                <w:color w:val="000000" w:themeColor="text1"/>
                <w:sz w:val="22"/>
                <w:szCs w:val="22"/>
                <w:shd w:val="clear" w:color="auto" w:fill="FFFFFF"/>
              </w:rPr>
            </w:pPr>
            <w:r w:rsidRPr="00EA02E3">
              <w:rPr>
                <w:color w:val="000000" w:themeColor="text1"/>
                <w:sz w:val="22"/>
                <w:szCs w:val="22"/>
                <w:shd w:val="clear" w:color="auto" w:fill="FFFFFF"/>
              </w:rPr>
              <w:t>National University of Singapore</w:t>
            </w:r>
          </w:p>
          <w:p w:rsidR="00EA02E3" w:rsidRPr="00EA02E3" w:rsidRDefault="00EA02E3" w:rsidP="00EA02E3">
            <w:pPr>
              <w:spacing w:line="276" w:lineRule="auto"/>
              <w:rPr>
                <w:color w:val="000000" w:themeColor="text1"/>
                <w:sz w:val="22"/>
                <w:szCs w:val="22"/>
              </w:rPr>
            </w:pPr>
            <w:r w:rsidRPr="00EA02E3">
              <w:rPr>
                <w:color w:val="000000" w:themeColor="text1"/>
                <w:sz w:val="22"/>
                <w:szCs w:val="22"/>
              </w:rPr>
              <w:t xml:space="preserve">(TF </w:t>
            </w:r>
            <w:proofErr w:type="spellStart"/>
            <w:r w:rsidRPr="00EA02E3">
              <w:rPr>
                <w:color w:val="000000" w:themeColor="text1"/>
                <w:sz w:val="22"/>
                <w:szCs w:val="22"/>
              </w:rPr>
              <w:t>LEaRN</w:t>
            </w:r>
            <w:proofErr w:type="spellEnd"/>
            <w:r w:rsidRPr="00EA02E3">
              <w:rPr>
                <w:color w:val="000000" w:themeColor="text1"/>
                <w:sz w:val="22"/>
                <w:szCs w:val="22"/>
              </w:rPr>
              <w:t xml:space="preserve"> </w:t>
            </w:r>
            <w:proofErr w:type="spellStart"/>
            <w:r w:rsidRPr="00EA02E3">
              <w:rPr>
                <w:color w:val="000000" w:themeColor="text1"/>
                <w:sz w:val="22"/>
                <w:szCs w:val="22"/>
              </w:rPr>
              <w:t>Programme@NUS</w:t>
            </w:r>
            <w:proofErr w:type="spellEnd"/>
            <w:r w:rsidRPr="00EA02E3">
              <w:rPr>
                <w:color w:val="000000" w:themeColor="text1"/>
                <w:sz w:val="22"/>
                <w:szCs w:val="22"/>
              </w:rPr>
              <w:t>)</w:t>
            </w:r>
          </w:p>
          <w:p w:rsidR="00EA02E3" w:rsidRPr="00EA02E3" w:rsidRDefault="00EA02E3" w:rsidP="00EA02E3">
            <w:pPr>
              <w:spacing w:line="276" w:lineRule="auto"/>
              <w:rPr>
                <w:color w:val="000000" w:themeColor="text1"/>
                <w:sz w:val="22"/>
                <w:szCs w:val="22"/>
                <w:shd w:val="clear" w:color="auto" w:fill="FFFFFF"/>
              </w:rPr>
            </w:pPr>
            <w:r w:rsidRPr="00EA02E3">
              <w:rPr>
                <w:color w:val="000000" w:themeColor="text1"/>
                <w:sz w:val="22"/>
                <w:szCs w:val="22"/>
                <w:shd w:val="clear" w:color="auto" w:fill="FFFFFF"/>
              </w:rPr>
              <w:t>Registrar’s Office</w:t>
            </w:r>
          </w:p>
          <w:p w:rsidR="00BC774D" w:rsidRPr="002C3317" w:rsidRDefault="00EA02E3" w:rsidP="00EA02E3">
            <w:pPr>
              <w:spacing w:line="276" w:lineRule="auto"/>
              <w:rPr>
                <w:b/>
                <w:bCs/>
                <w:color w:val="000000" w:themeColor="text1"/>
                <w:sz w:val="22"/>
                <w:szCs w:val="22"/>
              </w:rPr>
            </w:pPr>
            <w:r w:rsidRPr="00EA02E3">
              <w:rPr>
                <w:color w:val="000000" w:themeColor="text1"/>
                <w:sz w:val="22"/>
                <w:szCs w:val="22"/>
                <w:shd w:val="clear" w:color="auto" w:fill="FFFFFF"/>
              </w:rPr>
              <w:t>#UHL-04-01 University Hall</w:t>
            </w:r>
            <w:r w:rsidRPr="00EA02E3">
              <w:rPr>
                <w:color w:val="000000" w:themeColor="text1"/>
                <w:sz w:val="22"/>
                <w:szCs w:val="22"/>
              </w:rPr>
              <w:br/>
            </w:r>
            <w:r w:rsidRPr="00EA02E3">
              <w:rPr>
                <w:color w:val="000000" w:themeColor="text1"/>
                <w:sz w:val="22"/>
                <w:szCs w:val="22"/>
                <w:shd w:val="clear" w:color="auto" w:fill="FFFFFF"/>
              </w:rPr>
              <w:t>21 Lower Kent Ridge Road </w:t>
            </w:r>
            <w:r w:rsidRPr="00EA02E3">
              <w:rPr>
                <w:color w:val="000000" w:themeColor="text1"/>
                <w:sz w:val="22"/>
                <w:szCs w:val="22"/>
              </w:rPr>
              <w:br/>
            </w:r>
            <w:r w:rsidRPr="00EA02E3">
              <w:rPr>
                <w:color w:val="000000" w:themeColor="text1"/>
                <w:sz w:val="22"/>
                <w:szCs w:val="22"/>
                <w:shd w:val="clear" w:color="auto" w:fill="FFFFFF"/>
              </w:rPr>
              <w:t>Singapore 119077</w:t>
            </w:r>
          </w:p>
        </w:tc>
      </w:tr>
      <w:tr w:rsidR="00FE263C" w:rsidRPr="002C3317" w:rsidTr="00DD108D">
        <w:trPr>
          <w:cantSplit/>
          <w:trHeight w:val="1178"/>
        </w:trPr>
        <w:tc>
          <w:tcPr>
            <w:tcW w:w="755" w:type="dxa"/>
          </w:tcPr>
          <w:p w:rsidR="00BC774D" w:rsidRPr="00FE263C" w:rsidRDefault="00FE263C" w:rsidP="00FE263C">
            <w:pPr>
              <w:spacing w:line="276" w:lineRule="auto"/>
              <w:rPr>
                <w:b/>
                <w:bCs/>
                <w:sz w:val="22"/>
                <w:szCs w:val="22"/>
              </w:rPr>
            </w:pPr>
            <w:r>
              <w:rPr>
                <w:b/>
                <w:bCs/>
                <w:sz w:val="22"/>
                <w:szCs w:val="22"/>
              </w:rPr>
              <w:lastRenderedPageBreak/>
              <w:t>4.</w:t>
            </w:r>
          </w:p>
        </w:tc>
        <w:tc>
          <w:tcPr>
            <w:tcW w:w="1700" w:type="dxa"/>
          </w:tcPr>
          <w:p w:rsidR="00BC774D" w:rsidRPr="00DD108D" w:rsidRDefault="005F1888" w:rsidP="00FE263C">
            <w:pPr>
              <w:spacing w:line="276" w:lineRule="auto"/>
              <w:rPr>
                <w:bCs/>
                <w:sz w:val="22"/>
                <w:szCs w:val="22"/>
              </w:rPr>
            </w:pPr>
            <w:r>
              <w:rPr>
                <w:bCs/>
                <w:sz w:val="22"/>
                <w:szCs w:val="22"/>
              </w:rPr>
              <w:t xml:space="preserve">Sunday </w:t>
            </w:r>
            <w:r w:rsidR="00DD108D" w:rsidRPr="00DD108D">
              <w:rPr>
                <w:bCs/>
                <w:sz w:val="22"/>
                <w:szCs w:val="22"/>
              </w:rPr>
              <w:t>15 April</w:t>
            </w:r>
          </w:p>
        </w:tc>
        <w:tc>
          <w:tcPr>
            <w:tcW w:w="7650" w:type="dxa"/>
          </w:tcPr>
          <w:p w:rsidR="00BC774D" w:rsidRDefault="00BC774D" w:rsidP="00FE263C">
            <w:pPr>
              <w:spacing w:line="276" w:lineRule="auto"/>
              <w:rPr>
                <w:bCs/>
                <w:sz w:val="22"/>
                <w:szCs w:val="22"/>
                <w:u w:val="single"/>
              </w:rPr>
            </w:pPr>
            <w:r w:rsidRPr="00CD4A79">
              <w:rPr>
                <w:bCs/>
                <w:sz w:val="22"/>
                <w:szCs w:val="22"/>
                <w:u w:val="single"/>
              </w:rPr>
              <w:t xml:space="preserve">By the </w:t>
            </w:r>
            <w:r w:rsidR="00BC58B2">
              <w:rPr>
                <w:bCs/>
                <w:sz w:val="22"/>
                <w:szCs w:val="22"/>
                <w:u w:val="single"/>
              </w:rPr>
              <w:t xml:space="preserve">nominated </w:t>
            </w:r>
            <w:r w:rsidRPr="00CD4A79">
              <w:rPr>
                <w:bCs/>
                <w:sz w:val="22"/>
                <w:szCs w:val="22"/>
                <w:u w:val="single"/>
              </w:rPr>
              <w:t>students</w:t>
            </w:r>
          </w:p>
          <w:p w:rsidR="00FE263C" w:rsidRDefault="00FE263C" w:rsidP="00FE263C">
            <w:pPr>
              <w:spacing w:line="276" w:lineRule="auto"/>
              <w:rPr>
                <w:bCs/>
                <w:sz w:val="22"/>
                <w:szCs w:val="22"/>
                <w:u w:val="single"/>
              </w:rPr>
            </w:pPr>
          </w:p>
          <w:p w:rsidR="00FE263C" w:rsidRDefault="00FE263C" w:rsidP="00FE263C">
            <w:pPr>
              <w:spacing w:line="276" w:lineRule="auto"/>
              <w:rPr>
                <w:b/>
                <w:bCs/>
                <w:sz w:val="22"/>
                <w:szCs w:val="22"/>
              </w:rPr>
            </w:pPr>
            <w:r w:rsidRPr="002C3317">
              <w:rPr>
                <w:b/>
                <w:bCs/>
                <w:sz w:val="22"/>
                <w:szCs w:val="22"/>
              </w:rPr>
              <w:t>Online Application</w:t>
            </w:r>
            <w:r>
              <w:rPr>
                <w:b/>
                <w:bCs/>
                <w:sz w:val="22"/>
                <w:szCs w:val="22"/>
              </w:rPr>
              <w:t xml:space="preserve"> – Non-graduating Students Application System </w:t>
            </w:r>
            <w:r w:rsidRPr="002C3317">
              <w:rPr>
                <w:b/>
                <w:bCs/>
                <w:sz w:val="22"/>
                <w:szCs w:val="22"/>
              </w:rPr>
              <w:t xml:space="preserve"> </w:t>
            </w:r>
          </w:p>
          <w:p w:rsidR="00DD108D" w:rsidRPr="00CD4A79" w:rsidRDefault="00DD108D" w:rsidP="00FE263C">
            <w:pPr>
              <w:spacing w:line="276" w:lineRule="auto"/>
              <w:rPr>
                <w:bCs/>
                <w:sz w:val="22"/>
                <w:szCs w:val="22"/>
                <w:u w:val="single"/>
              </w:rPr>
            </w:pPr>
            <w:r>
              <w:rPr>
                <w:b/>
                <w:bCs/>
                <w:sz w:val="22"/>
                <w:szCs w:val="22"/>
              </w:rPr>
              <w:t>(Open from 21 March)</w:t>
            </w:r>
          </w:p>
          <w:p w:rsidR="00BC774D" w:rsidRDefault="00BC774D" w:rsidP="00FE263C">
            <w:pPr>
              <w:spacing w:line="276" w:lineRule="auto"/>
              <w:rPr>
                <w:b/>
                <w:bCs/>
                <w:sz w:val="22"/>
                <w:szCs w:val="22"/>
              </w:rPr>
            </w:pPr>
          </w:p>
          <w:p w:rsidR="00BC774D" w:rsidRPr="002C3317" w:rsidRDefault="00BC774D" w:rsidP="00DD108D">
            <w:pPr>
              <w:spacing w:line="276" w:lineRule="auto"/>
              <w:rPr>
                <w:bCs/>
              </w:rPr>
            </w:pPr>
          </w:p>
        </w:tc>
        <w:tc>
          <w:tcPr>
            <w:tcW w:w="3683" w:type="dxa"/>
          </w:tcPr>
          <w:p w:rsidR="00FE263C" w:rsidRPr="002C3317" w:rsidRDefault="00FE263C" w:rsidP="00FE263C">
            <w:pPr>
              <w:spacing w:line="276" w:lineRule="auto"/>
            </w:pPr>
            <w:r w:rsidRPr="002C3317">
              <w:rPr>
                <w:sz w:val="22"/>
                <w:szCs w:val="22"/>
              </w:rPr>
              <w:t>Online system at:</w:t>
            </w:r>
          </w:p>
          <w:p w:rsidR="00BC774D" w:rsidRPr="002C3317" w:rsidRDefault="001E2274" w:rsidP="00FE263C">
            <w:pPr>
              <w:spacing w:line="276" w:lineRule="auto"/>
              <w:rPr>
                <w:b/>
                <w:bCs/>
                <w:color w:val="000000" w:themeColor="text1"/>
              </w:rPr>
            </w:pPr>
            <w:hyperlink r:id="rId12" w:history="1">
              <w:r w:rsidR="00FE263C" w:rsidRPr="002C3317">
                <w:rPr>
                  <w:rStyle w:val="Hyperlink"/>
                  <w:sz w:val="22"/>
                  <w:szCs w:val="22"/>
                </w:rPr>
                <w:t>https://aces01.nus.edu.sg/ngAdmForm/index.jsp</w:t>
              </w:r>
            </w:hyperlink>
          </w:p>
        </w:tc>
      </w:tr>
    </w:tbl>
    <w:p w:rsidR="00DA43BE" w:rsidRPr="002C3317" w:rsidRDefault="00DA43BE" w:rsidP="00942E71">
      <w:pPr>
        <w:spacing w:line="276" w:lineRule="auto"/>
        <w:ind w:left="360"/>
        <w:rPr>
          <w:sz w:val="22"/>
          <w:szCs w:val="22"/>
        </w:rPr>
      </w:pPr>
    </w:p>
    <w:p w:rsidR="002C3317" w:rsidRDefault="00694311" w:rsidP="00942E71">
      <w:pPr>
        <w:spacing w:line="276" w:lineRule="auto"/>
        <w:ind w:left="360"/>
        <w:rPr>
          <w:sz w:val="22"/>
          <w:szCs w:val="22"/>
        </w:rPr>
      </w:pPr>
      <w:r w:rsidRPr="002C3317">
        <w:rPr>
          <w:sz w:val="22"/>
          <w:szCs w:val="22"/>
        </w:rPr>
        <w:t>A copy of the TF</w:t>
      </w:r>
      <w:r w:rsidR="00B10A39" w:rsidRPr="002C3317">
        <w:rPr>
          <w:sz w:val="22"/>
          <w:szCs w:val="22"/>
        </w:rPr>
        <w:t xml:space="preserve"> LEaRN Programme</w:t>
      </w:r>
      <w:r w:rsidR="00E02038">
        <w:rPr>
          <w:sz w:val="22"/>
          <w:szCs w:val="22"/>
        </w:rPr>
        <w:t xml:space="preserve"> @</w:t>
      </w:r>
      <w:r w:rsidR="009B76AF">
        <w:rPr>
          <w:sz w:val="22"/>
          <w:szCs w:val="22"/>
        </w:rPr>
        <w:t>NUS</w:t>
      </w:r>
      <w:r w:rsidR="00B10A39" w:rsidRPr="002C3317">
        <w:rPr>
          <w:sz w:val="22"/>
          <w:szCs w:val="22"/>
        </w:rPr>
        <w:t xml:space="preserve"> </w:t>
      </w:r>
      <w:r w:rsidRPr="002C3317">
        <w:rPr>
          <w:sz w:val="22"/>
          <w:szCs w:val="22"/>
        </w:rPr>
        <w:t>application form</w:t>
      </w:r>
      <w:r w:rsidR="009B76AF">
        <w:rPr>
          <w:sz w:val="22"/>
          <w:szCs w:val="22"/>
        </w:rPr>
        <w:t xml:space="preserve"> </w:t>
      </w:r>
      <w:r w:rsidRPr="002C3317">
        <w:rPr>
          <w:sz w:val="22"/>
          <w:szCs w:val="22"/>
        </w:rPr>
        <w:t>is to be forward</w:t>
      </w:r>
      <w:r w:rsidR="00A13C53" w:rsidRPr="002C3317">
        <w:rPr>
          <w:sz w:val="22"/>
          <w:szCs w:val="22"/>
        </w:rPr>
        <w:t xml:space="preserve">ed to your nominated students.  </w:t>
      </w:r>
      <w:r w:rsidRPr="002C3317">
        <w:rPr>
          <w:sz w:val="22"/>
          <w:szCs w:val="22"/>
        </w:rPr>
        <w:t>Please</w:t>
      </w:r>
      <w:r w:rsidR="00A13C53" w:rsidRPr="002C3317">
        <w:rPr>
          <w:sz w:val="22"/>
          <w:szCs w:val="22"/>
        </w:rPr>
        <w:t xml:space="preserve"> endorse the completed form </w:t>
      </w:r>
      <w:r w:rsidRPr="002C3317">
        <w:rPr>
          <w:sz w:val="22"/>
          <w:szCs w:val="22"/>
        </w:rPr>
        <w:t>(see Section 12 of the fo</w:t>
      </w:r>
      <w:r w:rsidR="00A13C53" w:rsidRPr="002C3317">
        <w:rPr>
          <w:sz w:val="22"/>
          <w:szCs w:val="22"/>
        </w:rPr>
        <w:t xml:space="preserve">rm) before </w:t>
      </w:r>
      <w:r w:rsidR="001F7D09" w:rsidRPr="002C3317">
        <w:rPr>
          <w:sz w:val="22"/>
          <w:szCs w:val="22"/>
        </w:rPr>
        <w:t>forwarding the forms and supporting documents</w:t>
      </w:r>
      <w:r w:rsidR="00A13C53" w:rsidRPr="002C3317">
        <w:rPr>
          <w:sz w:val="22"/>
          <w:szCs w:val="22"/>
        </w:rPr>
        <w:t xml:space="preserve"> to NUS</w:t>
      </w:r>
      <w:r w:rsidR="005E5E72" w:rsidRPr="002C3317">
        <w:rPr>
          <w:sz w:val="22"/>
          <w:szCs w:val="22"/>
        </w:rPr>
        <w:t xml:space="preserve">.  </w:t>
      </w:r>
    </w:p>
    <w:p w:rsidR="008907D3" w:rsidRPr="002C3317" w:rsidRDefault="008907D3" w:rsidP="00942E71">
      <w:pPr>
        <w:spacing w:line="276" w:lineRule="auto"/>
        <w:ind w:left="360"/>
        <w:rPr>
          <w:i/>
          <w:sz w:val="22"/>
          <w:szCs w:val="22"/>
          <w:u w:val="single"/>
        </w:rPr>
      </w:pPr>
    </w:p>
    <w:p w:rsidR="002C3317" w:rsidRPr="002C3317" w:rsidRDefault="002C3317" w:rsidP="00942E71">
      <w:pPr>
        <w:spacing w:line="276" w:lineRule="auto"/>
        <w:rPr>
          <w:i/>
          <w:sz w:val="22"/>
          <w:szCs w:val="22"/>
          <w:u w:val="single"/>
        </w:rPr>
      </w:pPr>
    </w:p>
    <w:p w:rsidR="002C3317" w:rsidRPr="009B76AF" w:rsidRDefault="002C3317" w:rsidP="00942E71">
      <w:pPr>
        <w:pStyle w:val="ListParagraph"/>
        <w:numPr>
          <w:ilvl w:val="0"/>
          <w:numId w:val="7"/>
        </w:numPr>
        <w:spacing w:line="276" w:lineRule="auto"/>
        <w:rPr>
          <w:b/>
          <w:i/>
          <w:color w:val="000000" w:themeColor="text1"/>
          <w:sz w:val="22"/>
          <w:szCs w:val="22"/>
          <w:u w:val="single"/>
        </w:rPr>
      </w:pPr>
      <w:r w:rsidRPr="002C3317">
        <w:rPr>
          <w:b/>
          <w:color w:val="000000" w:themeColor="text1"/>
          <w:sz w:val="22"/>
          <w:szCs w:val="22"/>
          <w:u w:val="single"/>
        </w:rPr>
        <w:t>Outcome of TF LEARN Programme</w:t>
      </w:r>
      <w:r w:rsidR="009B76AF">
        <w:rPr>
          <w:b/>
          <w:color w:val="000000" w:themeColor="text1"/>
          <w:sz w:val="22"/>
          <w:szCs w:val="22"/>
          <w:u w:val="single"/>
        </w:rPr>
        <w:t xml:space="preserve"> @ NUS</w:t>
      </w:r>
      <w:r w:rsidRPr="002C3317">
        <w:rPr>
          <w:b/>
          <w:color w:val="000000" w:themeColor="text1"/>
          <w:sz w:val="22"/>
          <w:szCs w:val="22"/>
          <w:u w:val="single"/>
        </w:rPr>
        <w:t xml:space="preserve"> result</w:t>
      </w:r>
    </w:p>
    <w:p w:rsidR="009B76AF" w:rsidRPr="002C3317" w:rsidRDefault="009B76AF" w:rsidP="00942E71">
      <w:pPr>
        <w:pStyle w:val="ListParagraph"/>
        <w:spacing w:line="276" w:lineRule="auto"/>
        <w:ind w:left="360"/>
        <w:rPr>
          <w:b/>
          <w:i/>
          <w:color w:val="000000" w:themeColor="text1"/>
          <w:sz w:val="22"/>
          <w:szCs w:val="22"/>
          <w:u w:val="single"/>
        </w:rPr>
      </w:pPr>
    </w:p>
    <w:p w:rsidR="002C3317" w:rsidRPr="002C3317" w:rsidRDefault="00E02038" w:rsidP="00942E71">
      <w:pPr>
        <w:pStyle w:val="PlainText"/>
        <w:spacing w:line="276" w:lineRule="auto"/>
        <w:ind w:left="360"/>
        <w:rPr>
          <w:rFonts w:ascii="Times New Roman" w:hAnsi="Times New Roman"/>
        </w:rPr>
      </w:pPr>
      <w:r>
        <w:rPr>
          <w:rFonts w:ascii="Times New Roman" w:hAnsi="Times New Roman"/>
        </w:rPr>
        <w:t>S</w:t>
      </w:r>
      <w:r w:rsidR="002C3317" w:rsidRPr="002C3317">
        <w:rPr>
          <w:rFonts w:ascii="Times New Roman" w:hAnsi="Times New Roman"/>
        </w:rPr>
        <w:t>uccessful applicants will be notified of their admission to TF LEARN Programme</w:t>
      </w:r>
      <w:r>
        <w:rPr>
          <w:rFonts w:ascii="Times New Roman" w:hAnsi="Times New Roman"/>
        </w:rPr>
        <w:t xml:space="preserve"> @</w:t>
      </w:r>
      <w:r w:rsidR="009B76AF">
        <w:rPr>
          <w:rFonts w:ascii="Times New Roman" w:hAnsi="Times New Roman"/>
        </w:rPr>
        <w:t>NUS</w:t>
      </w:r>
      <w:r w:rsidR="002C3317" w:rsidRPr="002C3317">
        <w:rPr>
          <w:rFonts w:ascii="Times New Roman" w:hAnsi="Times New Roman"/>
        </w:rPr>
        <w:t xml:space="preserve"> via email by </w:t>
      </w:r>
      <w:r w:rsidR="00DD108D">
        <w:rPr>
          <w:rFonts w:ascii="Times New Roman" w:hAnsi="Times New Roman"/>
        </w:rPr>
        <w:t>end of April 2012.</w:t>
      </w:r>
    </w:p>
    <w:p w:rsidR="002C3317" w:rsidRPr="002C3317" w:rsidRDefault="002C3317" w:rsidP="00942E71">
      <w:pPr>
        <w:pStyle w:val="ListParagraph"/>
        <w:spacing w:line="276" w:lineRule="auto"/>
        <w:ind w:left="0"/>
        <w:rPr>
          <w:sz w:val="22"/>
          <w:szCs w:val="22"/>
        </w:rPr>
      </w:pPr>
    </w:p>
    <w:p w:rsidR="00487289" w:rsidRPr="002C3317" w:rsidRDefault="00487289" w:rsidP="00942E71">
      <w:pPr>
        <w:pStyle w:val="PlainText"/>
        <w:spacing w:line="276" w:lineRule="auto"/>
        <w:rPr>
          <w:rFonts w:ascii="Times New Roman" w:hAnsi="Times New Roman"/>
        </w:rPr>
      </w:pPr>
    </w:p>
    <w:p w:rsidR="00487289" w:rsidRDefault="00CF6AFF" w:rsidP="00942E71">
      <w:pPr>
        <w:pStyle w:val="PlainText"/>
        <w:numPr>
          <w:ilvl w:val="0"/>
          <w:numId w:val="7"/>
        </w:numPr>
        <w:spacing w:line="276" w:lineRule="auto"/>
        <w:rPr>
          <w:rFonts w:ascii="Times New Roman" w:hAnsi="Times New Roman"/>
          <w:b/>
          <w:u w:val="single"/>
        </w:rPr>
      </w:pPr>
      <w:r>
        <w:rPr>
          <w:rFonts w:ascii="Times New Roman" w:hAnsi="Times New Roman"/>
          <w:b/>
          <w:u w:val="single"/>
        </w:rPr>
        <w:t>Others</w:t>
      </w:r>
    </w:p>
    <w:p w:rsidR="008907D3" w:rsidRPr="008907D3" w:rsidRDefault="008907D3" w:rsidP="00DF6289">
      <w:pPr>
        <w:pStyle w:val="PlainText"/>
        <w:tabs>
          <w:tab w:val="left" w:pos="450"/>
          <w:tab w:val="left" w:pos="540"/>
          <w:tab w:val="left" w:pos="810"/>
        </w:tabs>
        <w:spacing w:line="276" w:lineRule="auto"/>
        <w:rPr>
          <w:rFonts w:ascii="Times New Roman" w:hAnsi="Times New Roman"/>
          <w:bCs/>
        </w:rPr>
      </w:pPr>
    </w:p>
    <w:p w:rsidR="008907D3" w:rsidRDefault="00EA02E3" w:rsidP="00DF6289">
      <w:pPr>
        <w:pStyle w:val="PlainText"/>
        <w:numPr>
          <w:ilvl w:val="0"/>
          <w:numId w:val="34"/>
        </w:numPr>
        <w:tabs>
          <w:tab w:val="left" w:pos="450"/>
          <w:tab w:val="left" w:pos="540"/>
          <w:tab w:val="left" w:pos="810"/>
        </w:tabs>
        <w:spacing w:line="276" w:lineRule="auto"/>
        <w:rPr>
          <w:rFonts w:ascii="Times New Roman" w:hAnsi="Times New Roman"/>
          <w:bCs/>
        </w:rPr>
      </w:pPr>
      <w:r>
        <w:rPr>
          <w:rFonts w:ascii="Times New Roman" w:hAnsi="Times New Roman"/>
          <w:bCs/>
          <w:u w:val="single"/>
        </w:rPr>
        <w:t xml:space="preserve"> </w:t>
      </w:r>
      <w:r w:rsidRPr="00EA02E3">
        <w:rPr>
          <w:rFonts w:ascii="Times New Roman" w:hAnsi="Times New Roman"/>
          <w:bCs/>
        </w:rPr>
        <w:t xml:space="preserve">   </w:t>
      </w:r>
      <w:r w:rsidR="009C0F49" w:rsidRPr="008907D3">
        <w:rPr>
          <w:rFonts w:ascii="Times New Roman" w:hAnsi="Times New Roman"/>
          <w:bCs/>
          <w:u w:val="single"/>
        </w:rPr>
        <w:t>Accommodation</w:t>
      </w:r>
      <w:r w:rsidR="008907D3">
        <w:rPr>
          <w:rFonts w:ascii="Times New Roman" w:hAnsi="Times New Roman"/>
          <w:bCs/>
        </w:rPr>
        <w:t xml:space="preserve"> </w:t>
      </w:r>
    </w:p>
    <w:p w:rsidR="008907D3" w:rsidRPr="009F1DD5" w:rsidRDefault="009C0F49" w:rsidP="00DF6289">
      <w:pPr>
        <w:pStyle w:val="PlainText"/>
        <w:tabs>
          <w:tab w:val="left" w:pos="450"/>
          <w:tab w:val="left" w:pos="540"/>
          <w:tab w:val="left" w:pos="810"/>
        </w:tabs>
        <w:spacing w:line="276" w:lineRule="auto"/>
        <w:ind w:left="720"/>
        <w:rPr>
          <w:rFonts w:ascii="Times New Roman" w:hAnsi="Times New Roman"/>
          <w:bCs/>
        </w:rPr>
      </w:pPr>
      <w:r w:rsidRPr="009F1DD5">
        <w:rPr>
          <w:rFonts w:ascii="Times New Roman" w:hAnsi="Times New Roman"/>
        </w:rPr>
        <w:t>Successful applicants of the TF LEaRN Programme</w:t>
      </w:r>
      <w:r w:rsidR="00CF6AFF" w:rsidRPr="009F1DD5">
        <w:rPr>
          <w:rFonts w:ascii="Times New Roman" w:hAnsi="Times New Roman"/>
        </w:rPr>
        <w:t>@</w:t>
      </w:r>
      <w:r w:rsidR="00B10A39" w:rsidRPr="009F1DD5">
        <w:rPr>
          <w:rFonts w:ascii="Times New Roman" w:hAnsi="Times New Roman"/>
        </w:rPr>
        <w:t>NUS</w:t>
      </w:r>
      <w:r w:rsidRPr="009F1DD5">
        <w:rPr>
          <w:rFonts w:ascii="Times New Roman" w:hAnsi="Times New Roman"/>
        </w:rPr>
        <w:t xml:space="preserve"> will have </w:t>
      </w:r>
      <w:r w:rsidR="009F1DD5" w:rsidRPr="009F1DD5">
        <w:rPr>
          <w:rFonts w:ascii="Times New Roman" w:hAnsi="Times New Roman"/>
        </w:rPr>
        <w:t>to select “O</w:t>
      </w:r>
      <w:r w:rsidRPr="009F1DD5">
        <w:rPr>
          <w:rFonts w:ascii="Times New Roman" w:hAnsi="Times New Roman"/>
        </w:rPr>
        <w:t>n-campus accommodation</w:t>
      </w:r>
      <w:r w:rsidR="009F1DD5" w:rsidRPr="009F1DD5">
        <w:rPr>
          <w:rFonts w:ascii="Times New Roman" w:hAnsi="Times New Roman"/>
        </w:rPr>
        <w:t>” during the online</w:t>
      </w:r>
      <w:r w:rsidR="00B10A39" w:rsidRPr="009F1DD5">
        <w:rPr>
          <w:rFonts w:ascii="Times New Roman" w:hAnsi="Times New Roman"/>
        </w:rPr>
        <w:t xml:space="preserve"> </w:t>
      </w:r>
      <w:r w:rsidR="009F1DD5" w:rsidRPr="009F1DD5">
        <w:rPr>
          <w:rFonts w:ascii="Times New Roman" w:hAnsi="Times New Roman"/>
        </w:rPr>
        <w:t>application-</w:t>
      </w:r>
      <w:r w:rsidR="009F1DD5" w:rsidRPr="009F1DD5">
        <w:rPr>
          <w:rFonts w:ascii="Times New Roman" w:hAnsi="Times New Roman"/>
          <w:bCs/>
        </w:rPr>
        <w:t xml:space="preserve"> Non-graduating Students Application System (Section 4 </w:t>
      </w:r>
      <w:r w:rsidR="00BC58B2">
        <w:rPr>
          <w:rFonts w:ascii="Times New Roman" w:hAnsi="Times New Roman"/>
          <w:bCs/>
        </w:rPr>
        <w:t xml:space="preserve">in table </w:t>
      </w:r>
      <w:r w:rsidR="009F1DD5" w:rsidRPr="009F1DD5">
        <w:rPr>
          <w:rFonts w:ascii="Times New Roman" w:hAnsi="Times New Roman"/>
          <w:bCs/>
        </w:rPr>
        <w:t>above)</w:t>
      </w:r>
      <w:r w:rsidR="009F1DD5" w:rsidRPr="009F1DD5">
        <w:rPr>
          <w:rFonts w:ascii="Times New Roman" w:hAnsi="Times New Roman"/>
        </w:rPr>
        <w:t>.</w:t>
      </w:r>
      <w:r w:rsidRPr="009F1DD5">
        <w:rPr>
          <w:rFonts w:ascii="Times New Roman" w:hAnsi="Times New Roman"/>
        </w:rPr>
        <w:t xml:space="preserve">  Students </w:t>
      </w:r>
      <w:r w:rsidR="00CF6AFF" w:rsidRPr="009F1DD5">
        <w:rPr>
          <w:rFonts w:ascii="Times New Roman" w:hAnsi="Times New Roman"/>
        </w:rPr>
        <w:t xml:space="preserve">who are </w:t>
      </w:r>
      <w:r w:rsidRPr="009F1DD5">
        <w:rPr>
          <w:rFonts w:ascii="Times New Roman" w:hAnsi="Times New Roman"/>
        </w:rPr>
        <w:t xml:space="preserve">accepted </w:t>
      </w:r>
      <w:r w:rsidR="00CF6AFF" w:rsidRPr="009F1DD5">
        <w:rPr>
          <w:rFonts w:ascii="Times New Roman" w:hAnsi="Times New Roman"/>
        </w:rPr>
        <w:t xml:space="preserve">by the university will receive the offer letter </w:t>
      </w:r>
      <w:r w:rsidR="009F1DD5" w:rsidRPr="009F1DD5">
        <w:rPr>
          <w:rFonts w:ascii="Times New Roman" w:hAnsi="Times New Roman"/>
        </w:rPr>
        <w:t>and instructions on how to apply for housing online via email from the Registrar’s Office around the 1</w:t>
      </w:r>
      <w:r w:rsidR="009F1DD5" w:rsidRPr="009F1DD5">
        <w:rPr>
          <w:rFonts w:ascii="Times New Roman" w:hAnsi="Times New Roman"/>
          <w:vertAlign w:val="superscript"/>
        </w:rPr>
        <w:t>st</w:t>
      </w:r>
      <w:r w:rsidR="009F1DD5" w:rsidRPr="009F1DD5">
        <w:rPr>
          <w:rFonts w:ascii="Times New Roman" w:hAnsi="Times New Roman"/>
        </w:rPr>
        <w:t xml:space="preserve"> week of June 2012. </w:t>
      </w:r>
    </w:p>
    <w:p w:rsidR="008907D3" w:rsidRPr="008907D3" w:rsidRDefault="008907D3" w:rsidP="008907D3">
      <w:pPr>
        <w:pStyle w:val="ListParagraph"/>
        <w:rPr>
          <w:bCs/>
        </w:rPr>
      </w:pPr>
    </w:p>
    <w:p w:rsidR="008907D3" w:rsidRDefault="009C0F49" w:rsidP="00DF6289">
      <w:pPr>
        <w:pStyle w:val="PlainText"/>
        <w:numPr>
          <w:ilvl w:val="0"/>
          <w:numId w:val="34"/>
        </w:numPr>
        <w:tabs>
          <w:tab w:val="left" w:pos="450"/>
          <w:tab w:val="left" w:pos="540"/>
          <w:tab w:val="left" w:pos="810"/>
        </w:tabs>
        <w:spacing w:line="276" w:lineRule="auto"/>
        <w:rPr>
          <w:rFonts w:ascii="Times New Roman" w:hAnsi="Times New Roman"/>
          <w:bCs/>
        </w:rPr>
      </w:pPr>
      <w:r w:rsidRPr="008907D3">
        <w:rPr>
          <w:rFonts w:ascii="Times New Roman" w:hAnsi="Times New Roman"/>
          <w:bCs/>
          <w:u w:val="single"/>
        </w:rPr>
        <w:t>Module Selection and R</w:t>
      </w:r>
      <w:r w:rsidR="008B264A" w:rsidRPr="008907D3">
        <w:rPr>
          <w:rFonts w:ascii="Times New Roman" w:hAnsi="Times New Roman"/>
          <w:bCs/>
          <w:u w:val="single"/>
        </w:rPr>
        <w:t>estriction</w:t>
      </w:r>
      <w:r w:rsidRPr="008907D3">
        <w:rPr>
          <w:rFonts w:ascii="Times New Roman" w:hAnsi="Times New Roman"/>
          <w:bCs/>
          <w:u w:val="single"/>
        </w:rPr>
        <w:t>s</w:t>
      </w:r>
      <w:r w:rsidR="00A001FF">
        <w:rPr>
          <w:rFonts w:ascii="Times New Roman" w:hAnsi="Times New Roman"/>
          <w:bCs/>
        </w:rPr>
        <w:t xml:space="preserve"> </w:t>
      </w:r>
    </w:p>
    <w:p w:rsidR="00190B2F" w:rsidRPr="008907D3" w:rsidRDefault="008B264A" w:rsidP="00DF6289">
      <w:pPr>
        <w:pStyle w:val="PlainText"/>
        <w:tabs>
          <w:tab w:val="left" w:pos="450"/>
          <w:tab w:val="left" w:pos="540"/>
          <w:tab w:val="left" w:pos="810"/>
        </w:tabs>
        <w:spacing w:line="276" w:lineRule="auto"/>
        <w:ind w:left="720"/>
        <w:rPr>
          <w:rFonts w:ascii="Times New Roman" w:hAnsi="Times New Roman"/>
          <w:bCs/>
        </w:rPr>
      </w:pPr>
      <w:r w:rsidRPr="008907D3">
        <w:rPr>
          <w:rFonts w:ascii="Times New Roman" w:hAnsi="Times New Roman"/>
        </w:rPr>
        <w:t>Exchange students are required to take a minimum semester workload of 12 modular credits (approximately 3 modules) in order to b</w:t>
      </w:r>
      <w:r w:rsidR="004D7605" w:rsidRPr="008907D3">
        <w:rPr>
          <w:rFonts w:ascii="Times New Roman" w:hAnsi="Times New Roman"/>
        </w:rPr>
        <w:t>e eligible for a student visa.</w:t>
      </w:r>
      <w:r w:rsidR="00190B2F" w:rsidRPr="008907D3">
        <w:rPr>
          <w:rFonts w:ascii="Times New Roman" w:hAnsi="Times New Roman"/>
        </w:rPr>
        <w:t xml:space="preserve"> For higher probability of obtaining modules, students should bear in mind the following:</w:t>
      </w:r>
    </w:p>
    <w:p w:rsidR="00190B2F" w:rsidRPr="008907D3" w:rsidRDefault="00190B2F" w:rsidP="00DF6289">
      <w:pPr>
        <w:pStyle w:val="PlainText"/>
        <w:numPr>
          <w:ilvl w:val="0"/>
          <w:numId w:val="37"/>
        </w:numPr>
        <w:spacing w:line="276" w:lineRule="auto"/>
        <w:rPr>
          <w:rFonts w:ascii="Times New Roman" w:hAnsi="Times New Roman"/>
        </w:rPr>
      </w:pPr>
      <w:r w:rsidRPr="008907D3">
        <w:rPr>
          <w:rFonts w:ascii="Times New Roman" w:hAnsi="Times New Roman"/>
        </w:rPr>
        <w:t>Choose m</w:t>
      </w:r>
      <w:r w:rsidR="00E02038" w:rsidRPr="008907D3">
        <w:rPr>
          <w:rFonts w:ascii="Times New Roman" w:hAnsi="Times New Roman"/>
        </w:rPr>
        <w:t xml:space="preserve">odules that are within their major at </w:t>
      </w:r>
      <w:r w:rsidRPr="008907D3">
        <w:rPr>
          <w:rFonts w:ascii="Times New Roman" w:hAnsi="Times New Roman"/>
        </w:rPr>
        <w:t>the home university</w:t>
      </w:r>
    </w:p>
    <w:p w:rsidR="00190B2F" w:rsidRPr="008907D3" w:rsidRDefault="00190B2F" w:rsidP="00DF6289">
      <w:pPr>
        <w:pStyle w:val="PlainText"/>
        <w:numPr>
          <w:ilvl w:val="0"/>
          <w:numId w:val="37"/>
        </w:numPr>
        <w:spacing w:line="276" w:lineRule="auto"/>
        <w:rPr>
          <w:rFonts w:ascii="Times New Roman" w:hAnsi="Times New Roman"/>
        </w:rPr>
      </w:pPr>
      <w:r w:rsidRPr="008907D3">
        <w:rPr>
          <w:rFonts w:ascii="Times New Roman" w:hAnsi="Times New Roman"/>
        </w:rPr>
        <w:t>Ensure that modules selected are offered during the semester for you have applied</w:t>
      </w:r>
    </w:p>
    <w:p w:rsidR="00190B2F" w:rsidRPr="009F1DD5" w:rsidRDefault="00190B2F" w:rsidP="00DF6289">
      <w:pPr>
        <w:pStyle w:val="PlainText"/>
        <w:numPr>
          <w:ilvl w:val="0"/>
          <w:numId w:val="37"/>
        </w:numPr>
        <w:spacing w:line="276" w:lineRule="auto"/>
        <w:rPr>
          <w:rFonts w:ascii="Times New Roman" w:hAnsi="Times New Roman"/>
          <w:iCs/>
        </w:rPr>
      </w:pPr>
      <w:r w:rsidRPr="008907D3">
        <w:rPr>
          <w:rFonts w:ascii="Times New Roman" w:hAnsi="Times New Roman"/>
        </w:rPr>
        <w:t>M</w:t>
      </w:r>
      <w:r w:rsidR="008B264A" w:rsidRPr="008907D3">
        <w:rPr>
          <w:rFonts w:ascii="Times New Roman" w:hAnsi="Times New Roman"/>
        </w:rPr>
        <w:t xml:space="preserve">odules </w:t>
      </w:r>
      <w:r w:rsidRPr="008907D3">
        <w:rPr>
          <w:rFonts w:ascii="Times New Roman" w:hAnsi="Times New Roman"/>
        </w:rPr>
        <w:t xml:space="preserve">that </w:t>
      </w:r>
      <w:r w:rsidR="009F1DD5">
        <w:rPr>
          <w:rFonts w:ascii="Times New Roman" w:hAnsi="Times New Roman"/>
        </w:rPr>
        <w:t>are from</w:t>
      </w:r>
      <w:r w:rsidR="008B264A" w:rsidRPr="008907D3">
        <w:rPr>
          <w:rFonts w:ascii="Times New Roman" w:hAnsi="Times New Roman"/>
        </w:rPr>
        <w:t xml:space="preserve"> </w:t>
      </w:r>
      <w:r w:rsidR="008B264A" w:rsidRPr="008907D3">
        <w:rPr>
          <w:rFonts w:ascii="Times New Roman" w:hAnsi="Times New Roman"/>
          <w:iCs/>
          <w:u w:val="single"/>
        </w:rPr>
        <w:t>NUS Business Sch</w:t>
      </w:r>
      <w:r w:rsidRPr="008907D3">
        <w:rPr>
          <w:rFonts w:ascii="Times New Roman" w:hAnsi="Times New Roman"/>
          <w:iCs/>
          <w:u w:val="single"/>
        </w:rPr>
        <w:t>ool and Department of Economics</w:t>
      </w:r>
      <w:r w:rsidR="009F1DD5">
        <w:rPr>
          <w:rFonts w:ascii="Times New Roman" w:hAnsi="Times New Roman"/>
          <w:iCs/>
          <w:u w:val="single"/>
        </w:rPr>
        <w:t xml:space="preserve"> </w:t>
      </w:r>
      <w:r w:rsidR="009F1DD5" w:rsidRPr="009F1DD5">
        <w:rPr>
          <w:rFonts w:ascii="Times New Roman" w:hAnsi="Times New Roman"/>
          <w:iCs/>
        </w:rPr>
        <w:t>are generally over-subscribed</w:t>
      </w:r>
      <w:r w:rsidR="009F1DD5">
        <w:rPr>
          <w:rFonts w:ascii="Times New Roman" w:hAnsi="Times New Roman"/>
          <w:iCs/>
        </w:rPr>
        <w:t>.</w:t>
      </w:r>
      <w:r w:rsidRPr="008907D3">
        <w:rPr>
          <w:rFonts w:ascii="Times New Roman" w:hAnsi="Times New Roman"/>
          <w:iCs/>
          <w:u w:val="single"/>
        </w:rPr>
        <w:t xml:space="preserve"> </w:t>
      </w:r>
      <w:r w:rsidRPr="009F1DD5">
        <w:rPr>
          <w:rFonts w:ascii="Times New Roman" w:hAnsi="Times New Roman"/>
          <w:iCs/>
        </w:rPr>
        <w:t xml:space="preserve">Thus, there is </w:t>
      </w:r>
      <w:r w:rsidR="009F1DD5">
        <w:rPr>
          <w:rFonts w:ascii="Times New Roman" w:hAnsi="Times New Roman"/>
          <w:iCs/>
        </w:rPr>
        <w:t>a high chance that students would not</w:t>
      </w:r>
      <w:r w:rsidRPr="009F1DD5">
        <w:rPr>
          <w:rFonts w:ascii="Times New Roman" w:hAnsi="Times New Roman"/>
          <w:iCs/>
        </w:rPr>
        <w:t xml:space="preserve"> obtain these modules</w:t>
      </w:r>
    </w:p>
    <w:p w:rsidR="00720FC1" w:rsidRPr="008907D3" w:rsidRDefault="009F1DD5" w:rsidP="00DF6289">
      <w:pPr>
        <w:pStyle w:val="PlainText"/>
        <w:numPr>
          <w:ilvl w:val="0"/>
          <w:numId w:val="37"/>
        </w:numPr>
        <w:spacing w:line="276" w:lineRule="auto"/>
        <w:rPr>
          <w:rFonts w:ascii="Times New Roman" w:hAnsi="Times New Roman"/>
        </w:rPr>
      </w:pPr>
      <w:r>
        <w:rPr>
          <w:rFonts w:ascii="Times New Roman" w:hAnsi="Times New Roman"/>
          <w:bCs/>
        </w:rPr>
        <w:t>Students cannot register</w:t>
      </w:r>
      <w:r w:rsidR="00190B2F" w:rsidRPr="008907D3">
        <w:rPr>
          <w:rFonts w:ascii="Times New Roman" w:hAnsi="Times New Roman"/>
          <w:bCs/>
        </w:rPr>
        <w:t xml:space="preserve"> for the Modules listed in </w:t>
      </w:r>
      <w:hyperlink r:id="rId13" w:anchor="academic" w:history="1">
        <w:r w:rsidR="008B264A" w:rsidRPr="008907D3">
          <w:rPr>
            <w:rStyle w:val="Hyperlink"/>
            <w:rFonts w:ascii="Times New Roman" w:hAnsi="Times New Roman"/>
          </w:rPr>
          <w:t>http://www.nus.edu.sg/registrar/edu/ng.html#academic</w:t>
        </w:r>
      </w:hyperlink>
    </w:p>
    <w:p w:rsidR="00C762E0" w:rsidRDefault="00C762E0" w:rsidP="00C762E0">
      <w:pPr>
        <w:pStyle w:val="PlainText"/>
        <w:numPr>
          <w:ilvl w:val="0"/>
          <w:numId w:val="37"/>
        </w:numPr>
        <w:spacing w:line="276" w:lineRule="auto"/>
        <w:rPr>
          <w:rFonts w:asciiTheme="minorHAnsi" w:hAnsiTheme="minorHAnsi" w:cstheme="minorBidi"/>
          <w:color w:val="000000" w:themeColor="text1"/>
          <w:u w:val="single"/>
        </w:rPr>
      </w:pPr>
      <w:r>
        <w:rPr>
          <w:rFonts w:asciiTheme="minorHAnsi" w:hAnsiTheme="minorHAnsi" w:cstheme="minorBidi"/>
          <w:color w:val="000000" w:themeColor="text1"/>
          <w:u w:val="single"/>
        </w:rPr>
        <w:lastRenderedPageBreak/>
        <w:t xml:space="preserve">Expenses for 1 semester </w:t>
      </w:r>
    </w:p>
    <w:p w:rsidR="00C762E0" w:rsidRDefault="00C762E0" w:rsidP="00C762E0">
      <w:pPr>
        <w:rPr>
          <w:rFonts w:asciiTheme="minorHAnsi" w:hAnsiTheme="minorHAnsi" w:cstheme="minorBidi"/>
          <w:color w:val="1F497D" w:themeColor="dark2"/>
          <w:sz w:val="22"/>
          <w:szCs w:val="22"/>
          <w:lang w:eastAsia="en-US"/>
        </w:rPr>
      </w:pPr>
      <w:r>
        <w:rPr>
          <w:rFonts w:asciiTheme="minorHAnsi" w:hAnsiTheme="minorHAnsi" w:cstheme="minorBidi"/>
          <w:color w:val="1F497D" w:themeColor="dark2"/>
          <w:sz w:val="22"/>
          <w:szCs w:val="22"/>
          <w:lang w:eastAsia="en-US"/>
        </w:rPr>
        <w:t xml:space="preserve">                 </w:t>
      </w:r>
    </w:p>
    <w:p w:rsidR="00C762E0" w:rsidRPr="00C762E0" w:rsidRDefault="00C762E0" w:rsidP="00C762E0">
      <w:pPr>
        <w:pStyle w:val="ListParagraph"/>
        <w:numPr>
          <w:ilvl w:val="0"/>
          <w:numId w:val="34"/>
        </w:numPr>
        <w:rPr>
          <w:rFonts w:asciiTheme="minorHAnsi" w:hAnsiTheme="minorHAnsi" w:cstheme="minorBidi"/>
          <w:color w:val="1F497D" w:themeColor="dark2"/>
          <w:sz w:val="22"/>
          <w:szCs w:val="22"/>
          <w:lang w:eastAsia="en-US"/>
        </w:rPr>
      </w:pPr>
      <w:r w:rsidRPr="00C762E0">
        <w:rPr>
          <w:color w:val="000000"/>
          <w:lang w:val="en-GB"/>
        </w:rPr>
        <w:t xml:space="preserve">Breakdown of estimated monthly cost of living in </w:t>
      </w:r>
      <w:r w:rsidRPr="00C762E0">
        <w:rPr>
          <w:i/>
          <w:color w:val="000000"/>
          <w:u w:val="single"/>
          <w:lang w:val="en-GB"/>
        </w:rPr>
        <w:t>Singapore</w:t>
      </w:r>
    </w:p>
    <w:p w:rsidR="00C762E0" w:rsidRDefault="00C762E0" w:rsidP="00C762E0">
      <w:pPr>
        <w:ind w:left="720"/>
        <w:rPr>
          <w:color w:val="000000"/>
          <w:lang w:val="en-GB"/>
        </w:rPr>
      </w:pPr>
      <w:r>
        <w:rPr>
          <w:color w:val="000000"/>
          <w:lang w:val="en-GB"/>
        </w:rPr>
        <w:t>(</w:t>
      </w:r>
      <w:hyperlink r:id="rId14" w:anchor="costofliving" w:history="1">
        <w:r>
          <w:rPr>
            <w:rStyle w:val="Hyperlink"/>
            <w:lang w:val="en-GB"/>
          </w:rPr>
          <w:t>http://www.nus.edu.sg/registrar/edu/ng-internationalinfo.html#costofliving</w:t>
        </w:r>
      </w:hyperlink>
      <w:r>
        <w:rPr>
          <w:color w:val="000000"/>
          <w:lang w:val="en-GB"/>
        </w:rPr>
        <w:t>)</w:t>
      </w:r>
    </w:p>
    <w:p w:rsidR="00C762E0" w:rsidRDefault="00C762E0" w:rsidP="00C762E0">
      <w:pPr>
        <w:ind w:left="720"/>
        <w:rPr>
          <w:color w:val="000000"/>
          <w:lang w:val="en-GB"/>
        </w:rPr>
      </w:pPr>
    </w:p>
    <w:tbl>
      <w:tblPr>
        <w:tblW w:w="8267" w:type="dxa"/>
        <w:tblInd w:w="813" w:type="dxa"/>
        <w:tblLook w:val="04A0" w:firstRow="1" w:lastRow="0" w:firstColumn="1" w:lastColumn="0" w:noHBand="0" w:noVBand="1"/>
      </w:tblPr>
      <w:tblGrid>
        <w:gridCol w:w="6160"/>
        <w:gridCol w:w="756"/>
        <w:gridCol w:w="296"/>
        <w:gridCol w:w="1060"/>
      </w:tblGrid>
      <w:tr w:rsidR="00C762E0" w:rsidTr="00C762E0">
        <w:trPr>
          <w:trHeight w:val="315"/>
        </w:trPr>
        <w:tc>
          <w:tcPr>
            <w:tcW w:w="6160" w:type="dxa"/>
            <w:tcBorders>
              <w:top w:val="single" w:sz="4" w:space="0" w:color="auto"/>
              <w:left w:val="single" w:sz="4" w:space="0" w:color="auto"/>
              <w:bottom w:val="single" w:sz="4" w:space="0" w:color="auto"/>
              <w:right w:val="single" w:sz="4" w:space="0" w:color="auto"/>
            </w:tcBorders>
            <w:noWrap/>
            <w:hideMark/>
          </w:tcPr>
          <w:p w:rsidR="00C762E0" w:rsidRDefault="00C762E0">
            <w:pPr>
              <w:rPr>
                <w:rFonts w:eastAsiaTheme="minorHAnsi"/>
                <w:b/>
                <w:bCs/>
                <w:color w:val="000000"/>
              </w:rPr>
            </w:pPr>
            <w:r>
              <w:rPr>
                <w:b/>
                <w:bCs/>
                <w:color w:val="000000"/>
              </w:rPr>
              <w:t>Expenses</w:t>
            </w:r>
          </w:p>
        </w:tc>
        <w:tc>
          <w:tcPr>
            <w:tcW w:w="756" w:type="dxa"/>
            <w:tcBorders>
              <w:top w:val="single" w:sz="4" w:space="0" w:color="auto"/>
              <w:left w:val="nil"/>
              <w:bottom w:val="single" w:sz="4" w:space="0" w:color="auto"/>
              <w:right w:val="nil"/>
            </w:tcBorders>
            <w:noWrap/>
            <w:hideMark/>
          </w:tcPr>
          <w:p w:rsidR="00C762E0" w:rsidRDefault="00C762E0">
            <w:pPr>
              <w:rPr>
                <w:rFonts w:eastAsiaTheme="minorHAnsi"/>
                <w:b/>
                <w:bCs/>
                <w:color w:val="000000"/>
              </w:rPr>
            </w:pPr>
            <w:r>
              <w:rPr>
                <w:b/>
                <w:bCs/>
                <w:color w:val="000000"/>
              </w:rPr>
              <w:t>S$</w:t>
            </w:r>
          </w:p>
        </w:tc>
        <w:tc>
          <w:tcPr>
            <w:tcW w:w="291" w:type="dxa"/>
            <w:tcBorders>
              <w:top w:val="single" w:sz="4" w:space="0" w:color="auto"/>
              <w:left w:val="nil"/>
              <w:bottom w:val="single" w:sz="4" w:space="0" w:color="auto"/>
              <w:right w:val="nil"/>
            </w:tcBorders>
            <w:noWrap/>
            <w:hideMark/>
          </w:tcPr>
          <w:p w:rsidR="00C762E0" w:rsidRDefault="00C762E0">
            <w:pPr>
              <w:rPr>
                <w:rFonts w:eastAsiaTheme="minorHAnsi"/>
                <w:b/>
                <w:bCs/>
                <w:color w:val="000000"/>
              </w:rPr>
            </w:pPr>
            <w:r>
              <w:rPr>
                <w:b/>
                <w:bCs/>
                <w:color w:val="000000"/>
              </w:rPr>
              <w:t> </w:t>
            </w:r>
          </w:p>
        </w:tc>
        <w:tc>
          <w:tcPr>
            <w:tcW w:w="1060" w:type="dxa"/>
            <w:tcBorders>
              <w:top w:val="single" w:sz="4" w:space="0" w:color="auto"/>
              <w:left w:val="nil"/>
              <w:bottom w:val="single" w:sz="4" w:space="0" w:color="auto"/>
              <w:right w:val="single" w:sz="4" w:space="0" w:color="auto"/>
            </w:tcBorders>
            <w:noWrap/>
            <w:hideMark/>
          </w:tcPr>
          <w:p w:rsidR="00C762E0" w:rsidRDefault="00C762E0">
            <w:pPr>
              <w:rPr>
                <w:rFonts w:eastAsiaTheme="minorHAnsi"/>
                <w:b/>
                <w:bCs/>
                <w:color w:val="000000"/>
              </w:rPr>
            </w:pPr>
            <w:r>
              <w:rPr>
                <w:b/>
                <w:bCs/>
                <w:color w:val="000000"/>
              </w:rPr>
              <w:t> </w:t>
            </w:r>
          </w:p>
        </w:tc>
      </w:tr>
      <w:tr w:rsidR="00C762E0" w:rsidTr="00C762E0">
        <w:trPr>
          <w:trHeight w:val="315"/>
        </w:trPr>
        <w:tc>
          <w:tcPr>
            <w:tcW w:w="6160"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On-campus accommodation</w:t>
            </w:r>
            <w:r>
              <w:rPr>
                <w:rStyle w:val="FootnoteReference"/>
                <w:color w:val="000000"/>
              </w:rPr>
              <w:footnoteReference w:id="1"/>
            </w:r>
          </w:p>
        </w:tc>
        <w:tc>
          <w:tcPr>
            <w:tcW w:w="756"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440</w:t>
            </w:r>
          </w:p>
        </w:tc>
        <w:tc>
          <w:tcPr>
            <w:tcW w:w="291" w:type="dxa"/>
            <w:tcBorders>
              <w:top w:val="nil"/>
              <w:left w:val="nil"/>
              <w:bottom w:val="single" w:sz="4" w:space="0" w:color="auto"/>
              <w:right w:val="nil"/>
            </w:tcBorders>
            <w:noWrap/>
            <w:hideMark/>
          </w:tcPr>
          <w:p w:rsidR="00C762E0" w:rsidRDefault="00C762E0">
            <w:pPr>
              <w:rPr>
                <w:rFonts w:eastAsiaTheme="minorHAnsi"/>
                <w:color w:val="000000"/>
              </w:rPr>
            </w:pPr>
            <w:r>
              <w:rPr>
                <w:color w:val="000000"/>
              </w:rPr>
              <w:t>-</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color w:val="000000"/>
              </w:rPr>
            </w:pPr>
            <w:r>
              <w:rPr>
                <w:color w:val="000000"/>
              </w:rPr>
              <w:t>540</w:t>
            </w:r>
          </w:p>
        </w:tc>
      </w:tr>
      <w:tr w:rsidR="00C762E0" w:rsidTr="00C762E0">
        <w:trPr>
          <w:trHeight w:val="315"/>
        </w:trPr>
        <w:tc>
          <w:tcPr>
            <w:tcW w:w="6160"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On-campus meal plan</w:t>
            </w:r>
          </w:p>
        </w:tc>
        <w:tc>
          <w:tcPr>
            <w:tcW w:w="756"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180</w:t>
            </w:r>
          </w:p>
        </w:tc>
        <w:tc>
          <w:tcPr>
            <w:tcW w:w="291" w:type="dxa"/>
            <w:tcBorders>
              <w:top w:val="nil"/>
              <w:left w:val="nil"/>
              <w:bottom w:val="single" w:sz="4" w:space="0" w:color="auto"/>
              <w:right w:val="nil"/>
            </w:tcBorders>
            <w:noWrap/>
            <w:hideMark/>
          </w:tcPr>
          <w:p w:rsidR="00C762E0" w:rsidRDefault="00C762E0">
            <w:pPr>
              <w:rPr>
                <w:rFonts w:eastAsiaTheme="minorHAnsi"/>
                <w:color w:val="000000"/>
              </w:rPr>
            </w:pPr>
            <w:r>
              <w:rPr>
                <w:color w:val="000000"/>
              </w:rPr>
              <w:t>-</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color w:val="000000"/>
              </w:rPr>
            </w:pPr>
            <w:r>
              <w:rPr>
                <w:color w:val="000000"/>
              </w:rPr>
              <w:t>192</w:t>
            </w:r>
          </w:p>
        </w:tc>
      </w:tr>
      <w:tr w:rsidR="00C762E0" w:rsidTr="00C762E0">
        <w:trPr>
          <w:trHeight w:val="315"/>
        </w:trPr>
        <w:tc>
          <w:tcPr>
            <w:tcW w:w="6160" w:type="dxa"/>
            <w:tcBorders>
              <w:top w:val="nil"/>
              <w:left w:val="single" w:sz="4" w:space="0" w:color="auto"/>
              <w:bottom w:val="single" w:sz="4" w:space="0" w:color="auto"/>
              <w:right w:val="nil"/>
            </w:tcBorders>
            <w:vAlign w:val="center"/>
            <w:hideMark/>
          </w:tcPr>
          <w:p w:rsidR="00C762E0" w:rsidRDefault="00C762E0">
            <w:pPr>
              <w:rPr>
                <w:rFonts w:eastAsiaTheme="minorHAnsi"/>
                <w:color w:val="000000"/>
              </w:rPr>
            </w:pPr>
            <w:r>
              <w:rPr>
                <w:color w:val="000000"/>
              </w:rPr>
              <w:t>Public transportation</w:t>
            </w:r>
          </w:p>
        </w:tc>
        <w:tc>
          <w:tcPr>
            <w:tcW w:w="756" w:type="dxa"/>
            <w:tcBorders>
              <w:top w:val="nil"/>
              <w:left w:val="single" w:sz="4" w:space="0" w:color="auto"/>
              <w:bottom w:val="single" w:sz="4" w:space="0" w:color="auto"/>
              <w:right w:val="nil"/>
            </w:tcBorders>
            <w:vAlign w:val="center"/>
            <w:hideMark/>
          </w:tcPr>
          <w:p w:rsidR="00C762E0" w:rsidRDefault="00C762E0">
            <w:pPr>
              <w:rPr>
                <w:rFonts w:eastAsiaTheme="minorHAnsi"/>
                <w:color w:val="000000"/>
              </w:rPr>
            </w:pPr>
            <w:r>
              <w:rPr>
                <w:color w:val="000000"/>
              </w:rPr>
              <w:t>100</w:t>
            </w:r>
          </w:p>
        </w:tc>
        <w:tc>
          <w:tcPr>
            <w:tcW w:w="291" w:type="dxa"/>
            <w:tcBorders>
              <w:top w:val="nil"/>
              <w:left w:val="nil"/>
              <w:bottom w:val="single" w:sz="4" w:space="0" w:color="auto"/>
              <w:right w:val="nil"/>
            </w:tcBorders>
            <w:noWrap/>
            <w:hideMark/>
          </w:tcPr>
          <w:p w:rsidR="00C762E0" w:rsidRDefault="00C762E0">
            <w:pPr>
              <w:rPr>
                <w:rFonts w:eastAsiaTheme="minorHAnsi"/>
                <w:color w:val="000000"/>
              </w:rPr>
            </w:pPr>
            <w:r>
              <w:rPr>
                <w:color w:val="000000"/>
              </w:rPr>
              <w:t> </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color w:val="000000"/>
              </w:rPr>
            </w:pPr>
            <w:r>
              <w:rPr>
                <w:color w:val="000000"/>
              </w:rPr>
              <w:t>150</w:t>
            </w:r>
          </w:p>
        </w:tc>
      </w:tr>
      <w:tr w:rsidR="00C762E0" w:rsidTr="00C762E0">
        <w:trPr>
          <w:trHeight w:val="315"/>
        </w:trPr>
        <w:tc>
          <w:tcPr>
            <w:tcW w:w="6160"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Others</w:t>
            </w:r>
          </w:p>
        </w:tc>
        <w:tc>
          <w:tcPr>
            <w:tcW w:w="756" w:type="dxa"/>
            <w:tcBorders>
              <w:top w:val="nil"/>
              <w:left w:val="single" w:sz="4" w:space="0" w:color="auto"/>
              <w:bottom w:val="single" w:sz="4" w:space="0" w:color="auto"/>
              <w:right w:val="nil"/>
            </w:tcBorders>
            <w:hideMark/>
          </w:tcPr>
          <w:p w:rsidR="00C762E0" w:rsidRDefault="00C762E0">
            <w:pPr>
              <w:rPr>
                <w:rFonts w:eastAsiaTheme="minorHAnsi"/>
                <w:color w:val="000000"/>
              </w:rPr>
            </w:pPr>
            <w:r>
              <w:rPr>
                <w:color w:val="000000"/>
              </w:rPr>
              <w:t>400</w:t>
            </w:r>
          </w:p>
        </w:tc>
        <w:tc>
          <w:tcPr>
            <w:tcW w:w="291" w:type="dxa"/>
            <w:tcBorders>
              <w:top w:val="nil"/>
              <w:left w:val="nil"/>
              <w:bottom w:val="single" w:sz="4" w:space="0" w:color="auto"/>
              <w:right w:val="nil"/>
            </w:tcBorders>
            <w:noWrap/>
            <w:hideMark/>
          </w:tcPr>
          <w:p w:rsidR="00C762E0" w:rsidRDefault="00C762E0">
            <w:pPr>
              <w:rPr>
                <w:rFonts w:eastAsiaTheme="minorHAnsi"/>
                <w:color w:val="000000"/>
              </w:rPr>
            </w:pPr>
            <w:r>
              <w:rPr>
                <w:color w:val="000000"/>
              </w:rPr>
              <w:t>-</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color w:val="000000"/>
              </w:rPr>
            </w:pPr>
            <w:r>
              <w:rPr>
                <w:color w:val="000000"/>
              </w:rPr>
              <w:t>500</w:t>
            </w:r>
          </w:p>
        </w:tc>
      </w:tr>
      <w:tr w:rsidR="00C762E0" w:rsidTr="00C762E0">
        <w:trPr>
          <w:trHeight w:val="315"/>
        </w:trPr>
        <w:tc>
          <w:tcPr>
            <w:tcW w:w="6160" w:type="dxa"/>
            <w:tcBorders>
              <w:top w:val="nil"/>
              <w:left w:val="single" w:sz="4" w:space="0" w:color="auto"/>
              <w:bottom w:val="single" w:sz="4" w:space="0" w:color="auto"/>
              <w:right w:val="nil"/>
            </w:tcBorders>
            <w:vAlign w:val="center"/>
            <w:hideMark/>
          </w:tcPr>
          <w:p w:rsidR="00C762E0" w:rsidRDefault="00C762E0">
            <w:pPr>
              <w:rPr>
                <w:rFonts w:eastAsiaTheme="minorHAnsi"/>
                <w:b/>
                <w:bCs/>
                <w:color w:val="000000"/>
              </w:rPr>
            </w:pPr>
            <w:r>
              <w:rPr>
                <w:b/>
                <w:bCs/>
                <w:color w:val="000000"/>
              </w:rPr>
              <w:t>Total per month (approximate)</w:t>
            </w:r>
          </w:p>
        </w:tc>
        <w:tc>
          <w:tcPr>
            <w:tcW w:w="756" w:type="dxa"/>
            <w:tcBorders>
              <w:top w:val="nil"/>
              <w:left w:val="single" w:sz="4" w:space="0" w:color="auto"/>
              <w:bottom w:val="single" w:sz="4" w:space="0" w:color="auto"/>
              <w:right w:val="nil"/>
            </w:tcBorders>
            <w:vAlign w:val="center"/>
            <w:hideMark/>
          </w:tcPr>
          <w:p w:rsidR="00C762E0" w:rsidRDefault="00C762E0">
            <w:pPr>
              <w:rPr>
                <w:rFonts w:eastAsiaTheme="minorHAnsi"/>
                <w:b/>
                <w:bCs/>
                <w:color w:val="000000"/>
              </w:rPr>
            </w:pPr>
            <w:r>
              <w:rPr>
                <w:b/>
                <w:bCs/>
                <w:color w:val="000000"/>
              </w:rPr>
              <w:t>1,120</w:t>
            </w:r>
          </w:p>
        </w:tc>
        <w:tc>
          <w:tcPr>
            <w:tcW w:w="291" w:type="dxa"/>
            <w:tcBorders>
              <w:top w:val="nil"/>
              <w:left w:val="nil"/>
              <w:bottom w:val="single" w:sz="4" w:space="0" w:color="auto"/>
              <w:right w:val="nil"/>
            </w:tcBorders>
            <w:noWrap/>
            <w:hideMark/>
          </w:tcPr>
          <w:p w:rsidR="00C762E0" w:rsidRDefault="00C762E0">
            <w:pPr>
              <w:rPr>
                <w:rFonts w:eastAsiaTheme="minorHAnsi"/>
                <w:b/>
                <w:bCs/>
                <w:color w:val="000000"/>
              </w:rPr>
            </w:pPr>
            <w:r>
              <w:rPr>
                <w:b/>
                <w:bCs/>
                <w:color w:val="000000"/>
              </w:rPr>
              <w:t>-</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b/>
                <w:bCs/>
                <w:color w:val="000000"/>
              </w:rPr>
            </w:pPr>
            <w:r>
              <w:rPr>
                <w:b/>
                <w:bCs/>
                <w:color w:val="000000"/>
              </w:rPr>
              <w:t>1,382</w:t>
            </w:r>
          </w:p>
        </w:tc>
      </w:tr>
      <w:tr w:rsidR="00C762E0" w:rsidTr="00C762E0">
        <w:trPr>
          <w:trHeight w:val="315"/>
        </w:trPr>
        <w:tc>
          <w:tcPr>
            <w:tcW w:w="6160" w:type="dxa"/>
            <w:tcBorders>
              <w:top w:val="nil"/>
              <w:left w:val="single" w:sz="4" w:space="0" w:color="auto"/>
              <w:bottom w:val="single" w:sz="4" w:space="0" w:color="auto"/>
              <w:right w:val="nil"/>
            </w:tcBorders>
            <w:vAlign w:val="center"/>
            <w:hideMark/>
          </w:tcPr>
          <w:p w:rsidR="00C762E0" w:rsidRDefault="00C762E0">
            <w:pPr>
              <w:rPr>
                <w:rFonts w:eastAsiaTheme="minorHAnsi"/>
                <w:color w:val="000000"/>
              </w:rPr>
            </w:pPr>
            <w:r>
              <w:rPr>
                <w:color w:val="000000"/>
              </w:rPr>
              <w:t>Airfare (approximate)</w:t>
            </w:r>
          </w:p>
        </w:tc>
        <w:tc>
          <w:tcPr>
            <w:tcW w:w="756" w:type="dxa"/>
            <w:tcBorders>
              <w:top w:val="nil"/>
              <w:left w:val="single" w:sz="4" w:space="0" w:color="auto"/>
              <w:bottom w:val="single" w:sz="4" w:space="0" w:color="auto"/>
              <w:right w:val="nil"/>
            </w:tcBorders>
            <w:vAlign w:val="center"/>
            <w:hideMark/>
          </w:tcPr>
          <w:p w:rsidR="00C762E0" w:rsidRDefault="00C762E0">
            <w:pPr>
              <w:rPr>
                <w:rFonts w:eastAsiaTheme="minorHAnsi"/>
                <w:color w:val="000000"/>
              </w:rPr>
            </w:pPr>
            <w:r>
              <w:rPr>
                <w:color w:val="000000"/>
              </w:rPr>
              <w:t>1,000</w:t>
            </w:r>
          </w:p>
        </w:tc>
        <w:tc>
          <w:tcPr>
            <w:tcW w:w="291" w:type="dxa"/>
            <w:tcBorders>
              <w:top w:val="nil"/>
              <w:left w:val="nil"/>
              <w:bottom w:val="single" w:sz="4" w:space="0" w:color="auto"/>
              <w:right w:val="nil"/>
            </w:tcBorders>
            <w:noWrap/>
            <w:hideMark/>
          </w:tcPr>
          <w:p w:rsidR="00C762E0" w:rsidRDefault="00C762E0">
            <w:pPr>
              <w:rPr>
                <w:rFonts w:eastAsiaTheme="minorHAnsi"/>
                <w:color w:val="000000"/>
              </w:rPr>
            </w:pPr>
            <w:r>
              <w:rPr>
                <w:color w:val="000000"/>
              </w:rPr>
              <w:t> </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color w:val="000000"/>
              </w:rPr>
            </w:pPr>
            <w:r>
              <w:rPr>
                <w:color w:val="000000"/>
              </w:rPr>
              <w:t> </w:t>
            </w:r>
          </w:p>
        </w:tc>
      </w:tr>
      <w:tr w:rsidR="00C762E0" w:rsidTr="00C762E0">
        <w:trPr>
          <w:trHeight w:val="315"/>
        </w:trPr>
        <w:tc>
          <w:tcPr>
            <w:tcW w:w="6160" w:type="dxa"/>
            <w:tcBorders>
              <w:top w:val="nil"/>
              <w:left w:val="single" w:sz="4" w:space="0" w:color="auto"/>
              <w:bottom w:val="single" w:sz="4" w:space="0" w:color="auto"/>
              <w:right w:val="nil"/>
            </w:tcBorders>
            <w:hideMark/>
          </w:tcPr>
          <w:p w:rsidR="00C762E0" w:rsidRDefault="00C762E0">
            <w:pPr>
              <w:rPr>
                <w:rFonts w:eastAsiaTheme="minorHAnsi"/>
                <w:b/>
                <w:bCs/>
                <w:color w:val="000000"/>
              </w:rPr>
            </w:pPr>
            <w:r>
              <w:rPr>
                <w:b/>
                <w:bCs/>
                <w:color w:val="000000"/>
              </w:rPr>
              <w:t>Total cost for exchange for 4.5 months (Approximate)</w:t>
            </w:r>
          </w:p>
        </w:tc>
        <w:tc>
          <w:tcPr>
            <w:tcW w:w="756" w:type="dxa"/>
            <w:tcBorders>
              <w:top w:val="nil"/>
              <w:left w:val="single" w:sz="4" w:space="0" w:color="auto"/>
              <w:bottom w:val="single" w:sz="4" w:space="0" w:color="auto"/>
              <w:right w:val="nil"/>
            </w:tcBorders>
            <w:hideMark/>
          </w:tcPr>
          <w:p w:rsidR="00C762E0" w:rsidRDefault="00C762E0">
            <w:pPr>
              <w:rPr>
                <w:rFonts w:eastAsiaTheme="minorHAnsi"/>
                <w:b/>
                <w:bCs/>
                <w:color w:val="000000"/>
              </w:rPr>
            </w:pPr>
            <w:r>
              <w:rPr>
                <w:b/>
                <w:bCs/>
                <w:color w:val="000000"/>
              </w:rPr>
              <w:t>6,040</w:t>
            </w:r>
          </w:p>
        </w:tc>
        <w:tc>
          <w:tcPr>
            <w:tcW w:w="291" w:type="dxa"/>
            <w:tcBorders>
              <w:top w:val="nil"/>
              <w:left w:val="nil"/>
              <w:bottom w:val="single" w:sz="4" w:space="0" w:color="auto"/>
              <w:right w:val="nil"/>
            </w:tcBorders>
            <w:noWrap/>
            <w:hideMark/>
          </w:tcPr>
          <w:p w:rsidR="00C762E0" w:rsidRDefault="00C762E0">
            <w:pPr>
              <w:rPr>
                <w:rFonts w:eastAsiaTheme="minorHAnsi"/>
                <w:b/>
                <w:bCs/>
                <w:color w:val="000000"/>
              </w:rPr>
            </w:pPr>
            <w:r>
              <w:rPr>
                <w:b/>
                <w:bCs/>
                <w:color w:val="000000"/>
              </w:rPr>
              <w:t>-</w:t>
            </w:r>
          </w:p>
        </w:tc>
        <w:tc>
          <w:tcPr>
            <w:tcW w:w="1060" w:type="dxa"/>
            <w:tcBorders>
              <w:top w:val="nil"/>
              <w:left w:val="nil"/>
              <w:bottom w:val="single" w:sz="4" w:space="0" w:color="auto"/>
              <w:right w:val="single" w:sz="4" w:space="0" w:color="auto"/>
            </w:tcBorders>
            <w:noWrap/>
            <w:hideMark/>
          </w:tcPr>
          <w:p w:rsidR="00C762E0" w:rsidRDefault="00C762E0">
            <w:pPr>
              <w:rPr>
                <w:rFonts w:eastAsiaTheme="minorHAnsi"/>
                <w:b/>
                <w:bCs/>
                <w:color w:val="000000"/>
              </w:rPr>
            </w:pPr>
            <w:r>
              <w:rPr>
                <w:b/>
                <w:bCs/>
                <w:color w:val="000000"/>
              </w:rPr>
              <w:t>7,219</w:t>
            </w:r>
          </w:p>
        </w:tc>
      </w:tr>
    </w:tbl>
    <w:p w:rsidR="00C762E0" w:rsidRDefault="00C762E0" w:rsidP="00C762E0">
      <w:pPr>
        <w:ind w:left="720"/>
        <w:rPr>
          <w:rFonts w:eastAsiaTheme="minorHAnsi"/>
          <w:color w:val="000000" w:themeColor="text1"/>
          <w:lang w:val="en-GB"/>
        </w:rPr>
      </w:pPr>
    </w:p>
    <w:p w:rsidR="00190B2F" w:rsidRDefault="00190B2F" w:rsidP="00190B2F">
      <w:pPr>
        <w:pStyle w:val="PlainText"/>
        <w:spacing w:line="276" w:lineRule="auto"/>
        <w:rPr>
          <w:rFonts w:ascii="Times New Roman" w:hAnsi="Times New Roman"/>
        </w:rPr>
      </w:pPr>
    </w:p>
    <w:p w:rsidR="008907D3" w:rsidRPr="008907D3" w:rsidRDefault="008907D3" w:rsidP="00190B2F">
      <w:pPr>
        <w:pStyle w:val="PlainText"/>
        <w:spacing w:line="276" w:lineRule="auto"/>
        <w:rPr>
          <w:rFonts w:ascii="Times New Roman" w:hAnsi="Times New Roman"/>
        </w:rPr>
      </w:pPr>
    </w:p>
    <w:p w:rsidR="00190B2F" w:rsidRPr="008907D3" w:rsidRDefault="00190B2F" w:rsidP="00DF6289">
      <w:pPr>
        <w:pStyle w:val="PlainText"/>
        <w:numPr>
          <w:ilvl w:val="0"/>
          <w:numId w:val="34"/>
        </w:numPr>
        <w:spacing w:line="276" w:lineRule="auto"/>
        <w:rPr>
          <w:rFonts w:ascii="Times New Roman" w:hAnsi="Times New Roman"/>
        </w:rPr>
      </w:pPr>
      <w:r w:rsidRPr="008907D3">
        <w:rPr>
          <w:rFonts w:ascii="Times New Roman" w:hAnsi="Times New Roman"/>
          <w:u w:val="single"/>
        </w:rPr>
        <w:t>Enquiries</w:t>
      </w:r>
      <w:r w:rsidRPr="008907D3">
        <w:rPr>
          <w:rFonts w:ascii="Times New Roman" w:hAnsi="Times New Roman"/>
        </w:rPr>
        <w:t xml:space="preserve"> </w:t>
      </w:r>
    </w:p>
    <w:p w:rsidR="00847F12" w:rsidRPr="00720FC1" w:rsidRDefault="00190B2F" w:rsidP="00DF6289">
      <w:pPr>
        <w:pStyle w:val="PlainText"/>
        <w:numPr>
          <w:ilvl w:val="0"/>
          <w:numId w:val="38"/>
        </w:numPr>
        <w:spacing w:line="276" w:lineRule="auto"/>
        <w:ind w:left="1080"/>
        <w:rPr>
          <w:rStyle w:val="Hyperlink"/>
          <w:rFonts w:ascii="Times New Roman" w:hAnsi="Times New Roman"/>
          <w:color w:val="000000" w:themeColor="text1"/>
        </w:rPr>
      </w:pPr>
      <w:r w:rsidRPr="00720FC1">
        <w:rPr>
          <w:rFonts w:ascii="Times New Roman" w:hAnsi="Times New Roman"/>
          <w:color w:val="000000" w:themeColor="text1"/>
        </w:rPr>
        <w:t>E</w:t>
      </w:r>
      <w:r w:rsidR="00720FC1" w:rsidRPr="00720FC1">
        <w:rPr>
          <w:rFonts w:ascii="Times New Roman" w:hAnsi="Times New Roman"/>
          <w:color w:val="000000" w:themeColor="text1"/>
        </w:rPr>
        <w:t xml:space="preserve">nquiries </w:t>
      </w:r>
      <w:r w:rsidRPr="00720FC1">
        <w:rPr>
          <w:rFonts w:ascii="Times New Roman" w:hAnsi="Times New Roman"/>
          <w:color w:val="000000" w:themeColor="text1"/>
        </w:rPr>
        <w:t xml:space="preserve">about TF LEaRN Programme </w:t>
      </w:r>
      <w:r w:rsidR="00847F12" w:rsidRPr="00720FC1">
        <w:rPr>
          <w:rFonts w:ascii="Times New Roman" w:hAnsi="Times New Roman"/>
          <w:color w:val="000000" w:themeColor="text1"/>
        </w:rPr>
        <w:t xml:space="preserve">should be directed to: </w:t>
      </w:r>
      <w:hyperlink r:id="rId15" w:history="1">
        <w:r w:rsidR="00847F12" w:rsidRPr="00720FC1">
          <w:rPr>
            <w:rStyle w:val="Hyperlink"/>
            <w:rFonts w:ascii="Times New Roman" w:hAnsi="Times New Roman"/>
            <w:color w:val="000000" w:themeColor="text1"/>
          </w:rPr>
          <w:t>LEaRN@nus.edu.sg</w:t>
        </w:r>
      </w:hyperlink>
    </w:p>
    <w:p w:rsidR="00720FC1" w:rsidRPr="00720FC1" w:rsidRDefault="00720FC1" w:rsidP="00DF6289">
      <w:pPr>
        <w:pStyle w:val="PlainText"/>
        <w:numPr>
          <w:ilvl w:val="0"/>
          <w:numId w:val="38"/>
        </w:numPr>
        <w:spacing w:line="276" w:lineRule="auto"/>
        <w:ind w:left="1080"/>
        <w:rPr>
          <w:rStyle w:val="Hyperlink"/>
          <w:rFonts w:ascii="Times New Roman" w:hAnsi="Times New Roman"/>
          <w:color w:val="000000" w:themeColor="text1"/>
          <w:u w:val="none"/>
        </w:rPr>
      </w:pPr>
      <w:r w:rsidRPr="00720FC1">
        <w:rPr>
          <w:rStyle w:val="Hyperlink"/>
          <w:rFonts w:ascii="Times New Roman" w:hAnsi="Times New Roman"/>
          <w:color w:val="000000" w:themeColor="text1"/>
          <w:u w:val="none"/>
        </w:rPr>
        <w:t xml:space="preserve">Enquiries about Non-Graduating Exchange Programme should be directed to </w:t>
      </w:r>
      <w:proofErr w:type="spellStart"/>
      <w:r w:rsidRPr="00720FC1">
        <w:rPr>
          <w:rStyle w:val="Hyperlink"/>
          <w:rFonts w:ascii="Times New Roman" w:hAnsi="Times New Roman"/>
          <w:color w:val="000000" w:themeColor="text1"/>
          <w:u w:val="none"/>
        </w:rPr>
        <w:t>Ms</w:t>
      </w:r>
      <w:proofErr w:type="spellEnd"/>
      <w:r w:rsidRPr="00720FC1">
        <w:rPr>
          <w:rStyle w:val="Hyperlink"/>
          <w:rFonts w:ascii="Times New Roman" w:hAnsi="Times New Roman"/>
          <w:color w:val="000000" w:themeColor="text1"/>
          <w:u w:val="none"/>
        </w:rPr>
        <w:t xml:space="preserve"> Nazihah </w:t>
      </w:r>
      <w:proofErr w:type="spellStart"/>
      <w:r w:rsidRPr="00720FC1">
        <w:rPr>
          <w:rStyle w:val="Hyperlink"/>
          <w:rFonts w:ascii="Times New Roman" w:hAnsi="Times New Roman"/>
          <w:color w:val="000000" w:themeColor="text1"/>
          <w:u w:val="none"/>
        </w:rPr>
        <w:t>Bonti</w:t>
      </w:r>
      <w:proofErr w:type="spellEnd"/>
      <w:r w:rsidRPr="00720FC1">
        <w:rPr>
          <w:rStyle w:val="Hyperlink"/>
          <w:rFonts w:ascii="Times New Roman" w:hAnsi="Times New Roman"/>
          <w:color w:val="000000" w:themeColor="text1"/>
          <w:u w:val="none"/>
        </w:rPr>
        <w:t xml:space="preserve"> </w:t>
      </w:r>
      <w:proofErr w:type="spellStart"/>
      <w:r w:rsidRPr="00720FC1">
        <w:rPr>
          <w:rStyle w:val="Hyperlink"/>
          <w:rFonts w:ascii="Times New Roman" w:hAnsi="Times New Roman"/>
          <w:color w:val="000000" w:themeColor="text1"/>
          <w:u w:val="none"/>
        </w:rPr>
        <w:t>Ahmah</w:t>
      </w:r>
      <w:proofErr w:type="spellEnd"/>
      <w:r w:rsidRPr="00720FC1">
        <w:rPr>
          <w:rStyle w:val="Hyperlink"/>
          <w:rFonts w:ascii="Times New Roman" w:hAnsi="Times New Roman"/>
          <w:color w:val="000000" w:themeColor="text1"/>
          <w:u w:val="none"/>
        </w:rPr>
        <w:t xml:space="preserve"> at </w:t>
      </w:r>
      <w:r w:rsidRPr="00720FC1">
        <w:rPr>
          <w:rStyle w:val="Hyperlink"/>
          <w:rFonts w:ascii="Times New Roman" w:hAnsi="Times New Roman"/>
          <w:color w:val="000000" w:themeColor="text1"/>
        </w:rPr>
        <w:t>regna@nus.edu.sg</w:t>
      </w:r>
    </w:p>
    <w:p w:rsidR="00720FC1" w:rsidRPr="002C3317" w:rsidRDefault="00720FC1" w:rsidP="00DF6289">
      <w:pPr>
        <w:pStyle w:val="PlainText"/>
        <w:spacing w:line="276" w:lineRule="auto"/>
        <w:ind w:left="1620"/>
        <w:rPr>
          <w:rFonts w:ascii="Times New Roman" w:hAnsi="Times New Roman"/>
        </w:rPr>
      </w:pPr>
    </w:p>
    <w:p w:rsidR="00847F12" w:rsidRPr="002C3317" w:rsidRDefault="00847F12" w:rsidP="00942E71">
      <w:pPr>
        <w:pStyle w:val="PlainText"/>
        <w:spacing w:line="276" w:lineRule="auto"/>
        <w:ind w:left="360"/>
        <w:rPr>
          <w:rFonts w:ascii="Times New Roman" w:hAnsi="Times New Roman"/>
        </w:rPr>
      </w:pPr>
    </w:p>
    <w:p w:rsidR="008B264A" w:rsidRPr="002C3317" w:rsidRDefault="008B264A" w:rsidP="00D46EA1">
      <w:pPr>
        <w:pStyle w:val="PlainText"/>
        <w:spacing w:line="276" w:lineRule="auto"/>
        <w:rPr>
          <w:rFonts w:ascii="Times New Roman" w:hAnsi="Times New Roman"/>
        </w:rPr>
      </w:pPr>
      <w:r w:rsidRPr="002C3317">
        <w:rPr>
          <w:rFonts w:ascii="Times New Roman" w:hAnsi="Times New Roman"/>
        </w:rPr>
        <w:t>Thank you for your continued support for the</w:t>
      </w:r>
      <w:r w:rsidR="002C3317" w:rsidRPr="002C3317">
        <w:rPr>
          <w:rFonts w:ascii="Times New Roman" w:hAnsi="Times New Roman"/>
        </w:rPr>
        <w:t xml:space="preserve"> TF LEaRN</w:t>
      </w:r>
      <w:r w:rsidR="004D7605" w:rsidRPr="002C3317">
        <w:rPr>
          <w:rFonts w:ascii="Times New Roman" w:hAnsi="Times New Roman"/>
        </w:rPr>
        <w:t xml:space="preserve"> Programme</w:t>
      </w:r>
      <w:r w:rsidR="00720FC1">
        <w:rPr>
          <w:rFonts w:ascii="Times New Roman" w:hAnsi="Times New Roman"/>
        </w:rPr>
        <w:t>@</w:t>
      </w:r>
      <w:r w:rsidR="009B76AF">
        <w:rPr>
          <w:rFonts w:ascii="Times New Roman" w:hAnsi="Times New Roman"/>
        </w:rPr>
        <w:t>NUS</w:t>
      </w:r>
      <w:r w:rsidR="004D7605" w:rsidRPr="002C3317">
        <w:rPr>
          <w:rFonts w:ascii="Times New Roman" w:hAnsi="Times New Roman"/>
        </w:rPr>
        <w:t xml:space="preserve">.  </w:t>
      </w:r>
      <w:r w:rsidRPr="002C3317">
        <w:rPr>
          <w:rFonts w:ascii="Times New Roman" w:hAnsi="Times New Roman"/>
        </w:rPr>
        <w:t>We look forward to</w:t>
      </w:r>
      <w:r w:rsidR="004D7605" w:rsidRPr="002C3317">
        <w:rPr>
          <w:rFonts w:ascii="Times New Roman" w:hAnsi="Times New Roman"/>
        </w:rPr>
        <w:t xml:space="preserve"> welcoming your students to NUS, and to work with them as they learn to make a difference to the community.</w:t>
      </w:r>
    </w:p>
    <w:p w:rsidR="008B264A" w:rsidRPr="002C3317" w:rsidRDefault="008B264A" w:rsidP="00D46EA1">
      <w:pPr>
        <w:pStyle w:val="PlainText"/>
        <w:spacing w:line="276" w:lineRule="auto"/>
        <w:rPr>
          <w:rFonts w:ascii="Times New Roman" w:hAnsi="Times New Roman"/>
        </w:rPr>
      </w:pPr>
      <w:r w:rsidRPr="002C3317">
        <w:rPr>
          <w:rFonts w:ascii="Times New Roman" w:hAnsi="Times New Roman"/>
        </w:rPr>
        <w:t> </w:t>
      </w:r>
    </w:p>
    <w:p w:rsidR="008B264A" w:rsidRDefault="004D7605" w:rsidP="00D46EA1">
      <w:pPr>
        <w:pStyle w:val="PlainText"/>
        <w:spacing w:line="276" w:lineRule="auto"/>
        <w:rPr>
          <w:rFonts w:ascii="Times New Roman" w:hAnsi="Times New Roman"/>
        </w:rPr>
      </w:pPr>
      <w:r w:rsidRPr="002C3317">
        <w:rPr>
          <w:rFonts w:ascii="Times New Roman" w:hAnsi="Times New Roman"/>
        </w:rPr>
        <w:t>Best r</w:t>
      </w:r>
      <w:r w:rsidR="008B264A" w:rsidRPr="002C3317">
        <w:rPr>
          <w:rFonts w:ascii="Times New Roman" w:hAnsi="Times New Roman"/>
        </w:rPr>
        <w:t>egards,</w:t>
      </w:r>
    </w:p>
    <w:p w:rsidR="00B33A9D" w:rsidRPr="002C3317" w:rsidRDefault="00B33A9D" w:rsidP="00D46EA1">
      <w:pPr>
        <w:pStyle w:val="PlainText"/>
        <w:spacing w:line="276" w:lineRule="auto"/>
        <w:rPr>
          <w:rFonts w:ascii="Times New Roman" w:hAnsi="Times New Roman"/>
        </w:rPr>
      </w:pPr>
      <w:r>
        <w:rPr>
          <w:rFonts w:ascii="Times New Roman" w:hAnsi="Times New Roman"/>
        </w:rPr>
        <w:t>Annick Kwong</w:t>
      </w:r>
    </w:p>
    <w:p w:rsidR="004D7605" w:rsidRPr="002C3317" w:rsidRDefault="004D7605" w:rsidP="00942E71">
      <w:pPr>
        <w:pStyle w:val="PlainText"/>
        <w:spacing w:line="276" w:lineRule="auto"/>
        <w:ind w:left="360"/>
        <w:rPr>
          <w:rFonts w:ascii="Times New Roman" w:hAnsi="Times New Roman"/>
        </w:rPr>
      </w:pPr>
    </w:p>
    <w:sectPr w:rsidR="004D7605" w:rsidRPr="002C3317" w:rsidSect="00D861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274" w:rsidRDefault="001E2274" w:rsidP="00C762E0">
      <w:r>
        <w:separator/>
      </w:r>
    </w:p>
  </w:endnote>
  <w:endnote w:type="continuationSeparator" w:id="0">
    <w:p w:rsidR="001E2274" w:rsidRDefault="001E2274" w:rsidP="00C7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274" w:rsidRDefault="001E2274" w:rsidP="00C762E0">
      <w:r>
        <w:separator/>
      </w:r>
    </w:p>
  </w:footnote>
  <w:footnote w:type="continuationSeparator" w:id="0">
    <w:p w:rsidR="001E2274" w:rsidRDefault="001E2274" w:rsidP="00C762E0">
      <w:r>
        <w:continuationSeparator/>
      </w:r>
    </w:p>
  </w:footnote>
  <w:footnote w:id="1">
    <w:p w:rsidR="00C762E0" w:rsidRDefault="00C762E0" w:rsidP="00C762E0">
      <w:pPr>
        <w:pStyle w:val="FootnoteText"/>
        <w:rPr>
          <w:lang w:val="en-US"/>
        </w:rPr>
      </w:pPr>
      <w:r>
        <w:rPr>
          <w:rStyle w:val="FootnoteReference"/>
        </w:rPr>
        <w:footnoteRef/>
      </w:r>
      <w:r>
        <w:t xml:space="preserve"> </w:t>
      </w:r>
      <w:r>
        <w:rPr>
          <w:lang w:val="en-US"/>
        </w:rPr>
        <w:t xml:space="preserve">On-campus accommodation and meals are based on the premise that students </w:t>
      </w:r>
      <w:proofErr w:type="spellStart"/>
      <w:r>
        <w:rPr>
          <w:lang w:val="en-US"/>
        </w:rPr>
        <w:t>stayat</w:t>
      </w:r>
      <w:proofErr w:type="spellEnd"/>
      <w:r>
        <w:rPr>
          <w:lang w:val="en-US"/>
        </w:rPr>
        <w:t xml:space="preserve"> Cinnamon College, similar to AY11/12   (http://www.nus.edu.sg/osa/housing/undergraduate/rates.html)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CCF"/>
    <w:multiLevelType w:val="hybridMultilevel"/>
    <w:tmpl w:val="0F56C8D6"/>
    <w:lvl w:ilvl="0" w:tplc="ABCACF94">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444AE"/>
    <w:multiLevelType w:val="hybridMultilevel"/>
    <w:tmpl w:val="B2723C3A"/>
    <w:lvl w:ilvl="0" w:tplc="2F34500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51A6C3D"/>
    <w:multiLevelType w:val="hybridMultilevel"/>
    <w:tmpl w:val="A92A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3289F"/>
    <w:multiLevelType w:val="hybridMultilevel"/>
    <w:tmpl w:val="4502B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3825CD"/>
    <w:multiLevelType w:val="hybridMultilevel"/>
    <w:tmpl w:val="6374DA2A"/>
    <w:lvl w:ilvl="0" w:tplc="33EE883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F8DCBEE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9058D"/>
    <w:multiLevelType w:val="hybridMultilevel"/>
    <w:tmpl w:val="4BE64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A07B53"/>
    <w:multiLevelType w:val="hybridMultilevel"/>
    <w:tmpl w:val="C4D6DF0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370284"/>
    <w:multiLevelType w:val="hybridMultilevel"/>
    <w:tmpl w:val="40627E7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D4704C"/>
    <w:multiLevelType w:val="hybridMultilevel"/>
    <w:tmpl w:val="653E72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F8DCBEE2">
      <w:numFmt w:val="bullet"/>
      <w:lvlText w:val="-"/>
      <w:lvlJc w:val="left"/>
      <w:pPr>
        <w:ind w:left="2700" w:hanging="360"/>
      </w:pPr>
      <w:rPr>
        <w:rFonts w:ascii="Arial" w:eastAsia="Times New Roman" w:hAnsi="Arial" w:cs="Arial" w:hint="default"/>
      </w:rPr>
    </w:lvl>
    <w:lvl w:ilvl="3" w:tplc="3E108036">
      <w:start w:val="1"/>
      <w:numFmt w:val="decimal"/>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900572"/>
    <w:multiLevelType w:val="hybridMultilevel"/>
    <w:tmpl w:val="18D625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094459"/>
    <w:multiLevelType w:val="multilevel"/>
    <w:tmpl w:val="BA70EE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11690C"/>
    <w:multiLevelType w:val="hybridMultilevel"/>
    <w:tmpl w:val="6BC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877E5C"/>
    <w:multiLevelType w:val="hybridMultilevel"/>
    <w:tmpl w:val="A3EE61F0"/>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1FDC6293"/>
    <w:multiLevelType w:val="hybridMultilevel"/>
    <w:tmpl w:val="B270289C"/>
    <w:lvl w:ilvl="0" w:tplc="6BC26A7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70E4A"/>
    <w:multiLevelType w:val="multilevel"/>
    <w:tmpl w:val="6010D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363690"/>
    <w:multiLevelType w:val="hybridMultilevel"/>
    <w:tmpl w:val="DBEEB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7473E"/>
    <w:multiLevelType w:val="hybridMultilevel"/>
    <w:tmpl w:val="B2169A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DC462F"/>
    <w:multiLevelType w:val="hybridMultilevel"/>
    <w:tmpl w:val="8E084AC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8EC2277"/>
    <w:multiLevelType w:val="hybridMultilevel"/>
    <w:tmpl w:val="B9B6EA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F8DCBEE2">
      <w:numFmt w:val="bullet"/>
      <w:lvlText w:val="-"/>
      <w:lvlJc w:val="left"/>
      <w:pPr>
        <w:ind w:left="2700" w:hanging="360"/>
      </w:pPr>
      <w:rPr>
        <w:rFonts w:ascii="Arial" w:eastAsia="Times New Roman" w:hAnsi="Arial" w:cs="Arial" w:hint="default"/>
      </w:rPr>
    </w:lvl>
    <w:lvl w:ilvl="3" w:tplc="3E108036">
      <w:start w:val="1"/>
      <w:numFmt w:val="decimal"/>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734AE5"/>
    <w:multiLevelType w:val="hybridMultilevel"/>
    <w:tmpl w:val="CF5CB00E"/>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nsid w:val="2AAF3641"/>
    <w:multiLevelType w:val="hybridMultilevel"/>
    <w:tmpl w:val="29AE5DF6"/>
    <w:lvl w:ilvl="0" w:tplc="F3C8D91E">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31646A"/>
    <w:multiLevelType w:val="hybridMultilevel"/>
    <w:tmpl w:val="C5443F20"/>
    <w:lvl w:ilvl="0" w:tplc="0409000F">
      <w:start w:val="4"/>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B6F0D"/>
    <w:multiLevelType w:val="hybridMultilevel"/>
    <w:tmpl w:val="4DC030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F8DCBEE2">
      <w:numFmt w:val="bullet"/>
      <w:lvlText w:val="-"/>
      <w:lvlJc w:val="left"/>
      <w:pPr>
        <w:ind w:left="1980" w:hanging="360"/>
      </w:pPr>
      <w:rPr>
        <w:rFonts w:ascii="Arial" w:eastAsia="Times New Roman" w:hAnsi="Arial" w:cs="Arial" w:hint="default"/>
      </w:rPr>
    </w:lvl>
    <w:lvl w:ilvl="3" w:tplc="3E108036">
      <w:start w:val="1"/>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356901"/>
    <w:multiLevelType w:val="hybridMultilevel"/>
    <w:tmpl w:val="57DE4B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7A1ACE"/>
    <w:multiLevelType w:val="hybridMultilevel"/>
    <w:tmpl w:val="84FC25D0"/>
    <w:lvl w:ilvl="0" w:tplc="0409000F">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B130CB3"/>
    <w:multiLevelType w:val="hybridMultilevel"/>
    <w:tmpl w:val="B054F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C1D5994"/>
    <w:multiLevelType w:val="hybridMultilevel"/>
    <w:tmpl w:val="BD7834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1C2BA1"/>
    <w:multiLevelType w:val="hybridMultilevel"/>
    <w:tmpl w:val="D74E8A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BC2C2F"/>
    <w:multiLevelType w:val="hybridMultilevel"/>
    <w:tmpl w:val="8ACAEE66"/>
    <w:lvl w:ilvl="0" w:tplc="791A4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2A5B26"/>
    <w:multiLevelType w:val="hybridMultilevel"/>
    <w:tmpl w:val="2278C790"/>
    <w:lvl w:ilvl="0" w:tplc="7D58068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9700F"/>
    <w:multiLevelType w:val="hybridMultilevel"/>
    <w:tmpl w:val="8676C6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DC582C"/>
    <w:multiLevelType w:val="hybridMultilevel"/>
    <w:tmpl w:val="480098FC"/>
    <w:lvl w:ilvl="0" w:tplc="B8F05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0437FC"/>
    <w:multiLevelType w:val="hybridMultilevel"/>
    <w:tmpl w:val="199487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3">
      <w:start w:val="1"/>
      <w:numFmt w:val="upp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5C7144"/>
    <w:multiLevelType w:val="hybridMultilevel"/>
    <w:tmpl w:val="EB04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33B50"/>
    <w:multiLevelType w:val="hybridMultilevel"/>
    <w:tmpl w:val="BD9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33B10"/>
    <w:multiLevelType w:val="hybridMultilevel"/>
    <w:tmpl w:val="4D868F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F74285"/>
    <w:multiLevelType w:val="hybridMultilevel"/>
    <w:tmpl w:val="571067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642334"/>
    <w:multiLevelType w:val="hybridMultilevel"/>
    <w:tmpl w:val="5006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F178E"/>
    <w:multiLevelType w:val="hybridMultilevel"/>
    <w:tmpl w:val="A20C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A90E6D"/>
    <w:multiLevelType w:val="hybridMultilevel"/>
    <w:tmpl w:val="51A6D5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0"/>
  </w:num>
  <w:num w:numId="4">
    <w:abstractNumId w:val="14"/>
  </w:num>
  <w:num w:numId="5">
    <w:abstractNumId w:val="34"/>
  </w:num>
  <w:num w:numId="6">
    <w:abstractNumId w:val="21"/>
  </w:num>
  <w:num w:numId="7">
    <w:abstractNumId w:val="24"/>
  </w:num>
  <w:num w:numId="8">
    <w:abstractNumId w:val="23"/>
  </w:num>
  <w:num w:numId="9">
    <w:abstractNumId w:val="7"/>
  </w:num>
  <w:num w:numId="10">
    <w:abstractNumId w:val="4"/>
  </w:num>
  <w:num w:numId="11">
    <w:abstractNumId w:val="20"/>
  </w:num>
  <w:num w:numId="12">
    <w:abstractNumId w:val="5"/>
  </w:num>
  <w:num w:numId="13">
    <w:abstractNumId w:val="2"/>
  </w:num>
  <w:num w:numId="14">
    <w:abstractNumId w:val="13"/>
  </w:num>
  <w:num w:numId="15">
    <w:abstractNumId w:val="33"/>
  </w:num>
  <w:num w:numId="16">
    <w:abstractNumId w:val="37"/>
  </w:num>
  <w:num w:numId="17">
    <w:abstractNumId w:val="8"/>
  </w:num>
  <w:num w:numId="18">
    <w:abstractNumId w:val="28"/>
  </w:num>
  <w:num w:numId="19">
    <w:abstractNumId w:val="31"/>
  </w:num>
  <w:num w:numId="20">
    <w:abstractNumId w:val="3"/>
  </w:num>
  <w:num w:numId="21">
    <w:abstractNumId w:val="25"/>
  </w:num>
  <w:num w:numId="22">
    <w:abstractNumId w:val="32"/>
  </w:num>
  <w:num w:numId="23">
    <w:abstractNumId w:val="17"/>
  </w:num>
  <w:num w:numId="24">
    <w:abstractNumId w:val="12"/>
  </w:num>
  <w:num w:numId="25">
    <w:abstractNumId w:val="30"/>
  </w:num>
  <w:num w:numId="26">
    <w:abstractNumId w:val="0"/>
  </w:num>
  <w:num w:numId="27">
    <w:abstractNumId w:val="22"/>
  </w:num>
  <w:num w:numId="28">
    <w:abstractNumId w:val="9"/>
  </w:num>
  <w:num w:numId="29">
    <w:abstractNumId w:val="35"/>
  </w:num>
  <w:num w:numId="30">
    <w:abstractNumId w:val="6"/>
  </w:num>
  <w:num w:numId="31">
    <w:abstractNumId w:val="16"/>
  </w:num>
  <w:num w:numId="32">
    <w:abstractNumId w:val="39"/>
  </w:num>
  <w:num w:numId="33">
    <w:abstractNumId w:val="36"/>
  </w:num>
  <w:num w:numId="34">
    <w:abstractNumId w:val="29"/>
  </w:num>
  <w:num w:numId="35">
    <w:abstractNumId w:val="27"/>
  </w:num>
  <w:num w:numId="36">
    <w:abstractNumId w:val="38"/>
  </w:num>
  <w:num w:numId="37">
    <w:abstractNumId w:val="26"/>
  </w:num>
  <w:num w:numId="38">
    <w:abstractNumId w:val="15"/>
  </w:num>
  <w:num w:numId="39">
    <w:abstractNumId w:val="18"/>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3F"/>
    <w:rsid w:val="000230ED"/>
    <w:rsid w:val="00044347"/>
    <w:rsid w:val="000674C7"/>
    <w:rsid w:val="00082D44"/>
    <w:rsid w:val="000A1DB9"/>
    <w:rsid w:val="000F0DAA"/>
    <w:rsid w:val="00130A36"/>
    <w:rsid w:val="00132F08"/>
    <w:rsid w:val="00155590"/>
    <w:rsid w:val="00190B2F"/>
    <w:rsid w:val="001E2274"/>
    <w:rsid w:val="001E7EC9"/>
    <w:rsid w:val="001F7D09"/>
    <w:rsid w:val="00213D1E"/>
    <w:rsid w:val="002159FE"/>
    <w:rsid w:val="00226699"/>
    <w:rsid w:val="002312E1"/>
    <w:rsid w:val="0025009D"/>
    <w:rsid w:val="00255D96"/>
    <w:rsid w:val="00260D9C"/>
    <w:rsid w:val="00282EB1"/>
    <w:rsid w:val="00296CD7"/>
    <w:rsid w:val="002A4BE4"/>
    <w:rsid w:val="002A4D77"/>
    <w:rsid w:val="002C3317"/>
    <w:rsid w:val="002F4C8D"/>
    <w:rsid w:val="00300438"/>
    <w:rsid w:val="0037094F"/>
    <w:rsid w:val="003F1607"/>
    <w:rsid w:val="00467564"/>
    <w:rsid w:val="00483846"/>
    <w:rsid w:val="00487289"/>
    <w:rsid w:val="004C2F22"/>
    <w:rsid w:val="004D3F0B"/>
    <w:rsid w:val="004D7605"/>
    <w:rsid w:val="00505B47"/>
    <w:rsid w:val="005067BA"/>
    <w:rsid w:val="0052383E"/>
    <w:rsid w:val="00531167"/>
    <w:rsid w:val="00585CA4"/>
    <w:rsid w:val="00592C3F"/>
    <w:rsid w:val="005B441B"/>
    <w:rsid w:val="005E5E72"/>
    <w:rsid w:val="005F1888"/>
    <w:rsid w:val="006052E5"/>
    <w:rsid w:val="00612748"/>
    <w:rsid w:val="00664DF0"/>
    <w:rsid w:val="00694311"/>
    <w:rsid w:val="006A0B29"/>
    <w:rsid w:val="006A42F7"/>
    <w:rsid w:val="006A640D"/>
    <w:rsid w:val="006D3AB0"/>
    <w:rsid w:val="006D53C3"/>
    <w:rsid w:val="006F0A3B"/>
    <w:rsid w:val="00703D82"/>
    <w:rsid w:val="00705C85"/>
    <w:rsid w:val="00706624"/>
    <w:rsid w:val="007158B0"/>
    <w:rsid w:val="00717E2F"/>
    <w:rsid w:val="00720FC1"/>
    <w:rsid w:val="0076004C"/>
    <w:rsid w:val="00767860"/>
    <w:rsid w:val="00784658"/>
    <w:rsid w:val="00785A94"/>
    <w:rsid w:val="007B1D17"/>
    <w:rsid w:val="007C23B9"/>
    <w:rsid w:val="007E5CE5"/>
    <w:rsid w:val="00844558"/>
    <w:rsid w:val="00847F12"/>
    <w:rsid w:val="008733EE"/>
    <w:rsid w:val="00886D74"/>
    <w:rsid w:val="008907D3"/>
    <w:rsid w:val="008A4E5B"/>
    <w:rsid w:val="008B232C"/>
    <w:rsid w:val="008B264A"/>
    <w:rsid w:val="008F305B"/>
    <w:rsid w:val="00942E71"/>
    <w:rsid w:val="009462DA"/>
    <w:rsid w:val="00961C9A"/>
    <w:rsid w:val="00971825"/>
    <w:rsid w:val="009853A1"/>
    <w:rsid w:val="009B0D92"/>
    <w:rsid w:val="009B6E6B"/>
    <w:rsid w:val="009B76AF"/>
    <w:rsid w:val="009C0F49"/>
    <w:rsid w:val="009C2F1D"/>
    <w:rsid w:val="009F1DD5"/>
    <w:rsid w:val="00A001FF"/>
    <w:rsid w:val="00A01DCB"/>
    <w:rsid w:val="00A13C53"/>
    <w:rsid w:val="00A249B1"/>
    <w:rsid w:val="00A3566A"/>
    <w:rsid w:val="00A56B7D"/>
    <w:rsid w:val="00A8300D"/>
    <w:rsid w:val="00A97EE5"/>
    <w:rsid w:val="00AA07B3"/>
    <w:rsid w:val="00AE4ACC"/>
    <w:rsid w:val="00AE4DF0"/>
    <w:rsid w:val="00AF48AC"/>
    <w:rsid w:val="00B00826"/>
    <w:rsid w:val="00B10A39"/>
    <w:rsid w:val="00B10DA0"/>
    <w:rsid w:val="00B300CD"/>
    <w:rsid w:val="00B30428"/>
    <w:rsid w:val="00B30AEB"/>
    <w:rsid w:val="00B33A9D"/>
    <w:rsid w:val="00B37430"/>
    <w:rsid w:val="00B40C1F"/>
    <w:rsid w:val="00BC58B2"/>
    <w:rsid w:val="00BC774D"/>
    <w:rsid w:val="00BE47DC"/>
    <w:rsid w:val="00C15647"/>
    <w:rsid w:val="00C20A70"/>
    <w:rsid w:val="00C432EB"/>
    <w:rsid w:val="00C5452D"/>
    <w:rsid w:val="00C670BC"/>
    <w:rsid w:val="00C762E0"/>
    <w:rsid w:val="00CA222B"/>
    <w:rsid w:val="00CA2BE4"/>
    <w:rsid w:val="00CB5EBF"/>
    <w:rsid w:val="00CD1015"/>
    <w:rsid w:val="00CD4A79"/>
    <w:rsid w:val="00CE18B9"/>
    <w:rsid w:val="00CF6AFF"/>
    <w:rsid w:val="00D01499"/>
    <w:rsid w:val="00D20D05"/>
    <w:rsid w:val="00D2544E"/>
    <w:rsid w:val="00D46EA1"/>
    <w:rsid w:val="00D47605"/>
    <w:rsid w:val="00D86102"/>
    <w:rsid w:val="00DA43BE"/>
    <w:rsid w:val="00DD108D"/>
    <w:rsid w:val="00DF6289"/>
    <w:rsid w:val="00E02038"/>
    <w:rsid w:val="00E02B4A"/>
    <w:rsid w:val="00E33195"/>
    <w:rsid w:val="00E331AA"/>
    <w:rsid w:val="00E86FC7"/>
    <w:rsid w:val="00E931AC"/>
    <w:rsid w:val="00EA02E3"/>
    <w:rsid w:val="00EE6AD0"/>
    <w:rsid w:val="00EF0524"/>
    <w:rsid w:val="00EF1D5D"/>
    <w:rsid w:val="00F02D98"/>
    <w:rsid w:val="00F038E4"/>
    <w:rsid w:val="00F03BC2"/>
    <w:rsid w:val="00F733F9"/>
    <w:rsid w:val="00F753D0"/>
    <w:rsid w:val="00F86840"/>
    <w:rsid w:val="00FA0177"/>
    <w:rsid w:val="00FC06A9"/>
    <w:rsid w:val="00FC0B39"/>
    <w:rsid w:val="00FE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3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300438"/>
    <w:pPr>
      <w:keepNext/>
      <w:widowControl w:val="0"/>
      <w:jc w:val="center"/>
      <w:outlineLvl w:val="0"/>
    </w:pPr>
    <w:rPr>
      <w:rFonts w:eastAsia="PMingLiU"/>
      <w:b/>
      <w:kern w:val="2"/>
      <w:sz w:val="28"/>
      <w:szCs w:val="20"/>
      <w:u w:val="single"/>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C3F"/>
    <w:rPr>
      <w:color w:val="0000FF"/>
      <w:u w:val="single"/>
    </w:rPr>
  </w:style>
  <w:style w:type="character" w:customStyle="1" w:styleId="Heading1Char">
    <w:name w:val="Heading 1 Char"/>
    <w:basedOn w:val="DefaultParagraphFont"/>
    <w:link w:val="Heading1"/>
    <w:rsid w:val="00300438"/>
    <w:rPr>
      <w:rFonts w:ascii="Times New Roman" w:eastAsia="PMingLiU" w:hAnsi="Times New Roman" w:cs="Times New Roman"/>
      <w:b/>
      <w:kern w:val="2"/>
      <w:sz w:val="28"/>
      <w:szCs w:val="20"/>
      <w:u w:val="single"/>
      <w:lang w:eastAsia="zh-TW"/>
    </w:rPr>
  </w:style>
  <w:style w:type="paragraph" w:styleId="PlainText">
    <w:name w:val="Plain Text"/>
    <w:basedOn w:val="Normal"/>
    <w:link w:val="PlainTextChar"/>
    <w:uiPriority w:val="99"/>
    <w:unhideWhenUsed/>
    <w:rsid w:val="008B264A"/>
    <w:rPr>
      <w:rFonts w:ascii="Century Gothic" w:eastAsiaTheme="minorHAnsi" w:hAnsi="Century Gothic"/>
      <w:sz w:val="22"/>
      <w:szCs w:val="22"/>
      <w:lang w:eastAsia="en-US"/>
    </w:rPr>
  </w:style>
  <w:style w:type="character" w:customStyle="1" w:styleId="PlainTextChar">
    <w:name w:val="Plain Text Char"/>
    <w:basedOn w:val="DefaultParagraphFont"/>
    <w:link w:val="PlainText"/>
    <w:uiPriority w:val="99"/>
    <w:rsid w:val="008B264A"/>
    <w:rPr>
      <w:rFonts w:ascii="Century Gothic" w:eastAsiaTheme="minorHAnsi" w:hAnsi="Century Gothic" w:cs="Times New Roman"/>
      <w:lang w:eastAsia="en-US"/>
    </w:rPr>
  </w:style>
  <w:style w:type="paragraph" w:styleId="ListParagraph">
    <w:name w:val="List Paragraph"/>
    <w:basedOn w:val="Normal"/>
    <w:uiPriority w:val="34"/>
    <w:qFormat/>
    <w:rsid w:val="00531167"/>
    <w:pPr>
      <w:ind w:left="720"/>
      <w:contextualSpacing/>
    </w:pPr>
  </w:style>
  <w:style w:type="character" w:styleId="CommentReference">
    <w:name w:val="annotation reference"/>
    <w:basedOn w:val="DefaultParagraphFont"/>
    <w:uiPriority w:val="99"/>
    <w:semiHidden/>
    <w:unhideWhenUsed/>
    <w:rsid w:val="008B232C"/>
    <w:rPr>
      <w:sz w:val="16"/>
      <w:szCs w:val="16"/>
    </w:rPr>
  </w:style>
  <w:style w:type="paragraph" w:styleId="CommentText">
    <w:name w:val="annotation text"/>
    <w:basedOn w:val="Normal"/>
    <w:link w:val="CommentTextChar"/>
    <w:uiPriority w:val="99"/>
    <w:semiHidden/>
    <w:unhideWhenUsed/>
    <w:rsid w:val="008B232C"/>
    <w:rPr>
      <w:sz w:val="20"/>
      <w:szCs w:val="20"/>
    </w:rPr>
  </w:style>
  <w:style w:type="character" w:customStyle="1" w:styleId="CommentTextChar">
    <w:name w:val="Comment Text Char"/>
    <w:basedOn w:val="DefaultParagraphFont"/>
    <w:link w:val="CommentText"/>
    <w:uiPriority w:val="99"/>
    <w:semiHidden/>
    <w:rsid w:val="008B23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32C"/>
    <w:rPr>
      <w:b/>
      <w:bCs/>
    </w:rPr>
  </w:style>
  <w:style w:type="character" w:customStyle="1" w:styleId="CommentSubjectChar">
    <w:name w:val="Comment Subject Char"/>
    <w:basedOn w:val="CommentTextChar"/>
    <w:link w:val="CommentSubject"/>
    <w:uiPriority w:val="99"/>
    <w:semiHidden/>
    <w:rsid w:val="008B232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B232C"/>
    <w:rPr>
      <w:rFonts w:ascii="Tahoma" w:hAnsi="Tahoma" w:cs="Tahoma"/>
      <w:sz w:val="16"/>
      <w:szCs w:val="16"/>
    </w:rPr>
  </w:style>
  <w:style w:type="character" w:customStyle="1" w:styleId="BalloonTextChar">
    <w:name w:val="Balloon Text Char"/>
    <w:basedOn w:val="DefaultParagraphFont"/>
    <w:link w:val="BalloonText"/>
    <w:uiPriority w:val="99"/>
    <w:semiHidden/>
    <w:rsid w:val="008B232C"/>
    <w:rPr>
      <w:rFonts w:ascii="Tahoma" w:hAnsi="Tahoma" w:cs="Tahoma"/>
      <w:sz w:val="16"/>
      <w:szCs w:val="16"/>
    </w:rPr>
  </w:style>
  <w:style w:type="paragraph" w:styleId="NoSpacing">
    <w:name w:val="No Spacing"/>
    <w:uiPriority w:val="1"/>
    <w:qFormat/>
    <w:rsid w:val="00612748"/>
    <w:pPr>
      <w:spacing w:after="0" w:line="240" w:lineRule="auto"/>
    </w:pPr>
    <w:rPr>
      <w:lang w:val="en-GB" w:eastAsia="en-GB"/>
    </w:rPr>
  </w:style>
  <w:style w:type="character" w:styleId="FollowedHyperlink">
    <w:name w:val="FollowedHyperlink"/>
    <w:basedOn w:val="DefaultParagraphFont"/>
    <w:uiPriority w:val="99"/>
    <w:semiHidden/>
    <w:unhideWhenUsed/>
    <w:rsid w:val="00F753D0"/>
    <w:rPr>
      <w:color w:val="800080" w:themeColor="followedHyperlink"/>
      <w:u w:val="single"/>
    </w:rPr>
  </w:style>
  <w:style w:type="character" w:customStyle="1" w:styleId="apple-style-span">
    <w:name w:val="apple-style-span"/>
    <w:basedOn w:val="DefaultParagraphFont"/>
    <w:rsid w:val="005067BA"/>
  </w:style>
  <w:style w:type="table" w:styleId="TableGrid">
    <w:name w:val="Table Grid"/>
    <w:basedOn w:val="TableNormal"/>
    <w:uiPriority w:val="59"/>
    <w:rsid w:val="00CD4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762E0"/>
    <w:rPr>
      <w:rFonts w:eastAsia="Times New Roman"/>
      <w:sz w:val="20"/>
      <w:szCs w:val="20"/>
      <w:lang w:val="x-none" w:eastAsia="en-US"/>
    </w:rPr>
  </w:style>
  <w:style w:type="character" w:customStyle="1" w:styleId="FootnoteTextChar">
    <w:name w:val="Footnote Text Char"/>
    <w:basedOn w:val="DefaultParagraphFont"/>
    <w:link w:val="FootnoteText"/>
    <w:semiHidden/>
    <w:rsid w:val="00C762E0"/>
    <w:rPr>
      <w:rFonts w:ascii="Times New Roman" w:eastAsia="Times New Roman" w:hAnsi="Times New Roman" w:cs="Times New Roman"/>
      <w:sz w:val="20"/>
      <w:szCs w:val="20"/>
      <w:lang w:val="x-none" w:eastAsia="en-US"/>
    </w:rPr>
  </w:style>
  <w:style w:type="character" w:styleId="FootnoteReference">
    <w:name w:val="footnote reference"/>
    <w:semiHidden/>
    <w:unhideWhenUsed/>
    <w:rsid w:val="00C762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3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300438"/>
    <w:pPr>
      <w:keepNext/>
      <w:widowControl w:val="0"/>
      <w:jc w:val="center"/>
      <w:outlineLvl w:val="0"/>
    </w:pPr>
    <w:rPr>
      <w:rFonts w:eastAsia="PMingLiU"/>
      <w:b/>
      <w:kern w:val="2"/>
      <w:sz w:val="28"/>
      <w:szCs w:val="20"/>
      <w:u w:val="single"/>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C3F"/>
    <w:rPr>
      <w:color w:val="0000FF"/>
      <w:u w:val="single"/>
    </w:rPr>
  </w:style>
  <w:style w:type="character" w:customStyle="1" w:styleId="Heading1Char">
    <w:name w:val="Heading 1 Char"/>
    <w:basedOn w:val="DefaultParagraphFont"/>
    <w:link w:val="Heading1"/>
    <w:rsid w:val="00300438"/>
    <w:rPr>
      <w:rFonts w:ascii="Times New Roman" w:eastAsia="PMingLiU" w:hAnsi="Times New Roman" w:cs="Times New Roman"/>
      <w:b/>
      <w:kern w:val="2"/>
      <w:sz w:val="28"/>
      <w:szCs w:val="20"/>
      <w:u w:val="single"/>
      <w:lang w:eastAsia="zh-TW"/>
    </w:rPr>
  </w:style>
  <w:style w:type="paragraph" w:styleId="PlainText">
    <w:name w:val="Plain Text"/>
    <w:basedOn w:val="Normal"/>
    <w:link w:val="PlainTextChar"/>
    <w:uiPriority w:val="99"/>
    <w:unhideWhenUsed/>
    <w:rsid w:val="008B264A"/>
    <w:rPr>
      <w:rFonts w:ascii="Century Gothic" w:eastAsiaTheme="minorHAnsi" w:hAnsi="Century Gothic"/>
      <w:sz w:val="22"/>
      <w:szCs w:val="22"/>
      <w:lang w:eastAsia="en-US"/>
    </w:rPr>
  </w:style>
  <w:style w:type="character" w:customStyle="1" w:styleId="PlainTextChar">
    <w:name w:val="Plain Text Char"/>
    <w:basedOn w:val="DefaultParagraphFont"/>
    <w:link w:val="PlainText"/>
    <w:uiPriority w:val="99"/>
    <w:rsid w:val="008B264A"/>
    <w:rPr>
      <w:rFonts w:ascii="Century Gothic" w:eastAsiaTheme="minorHAnsi" w:hAnsi="Century Gothic" w:cs="Times New Roman"/>
      <w:lang w:eastAsia="en-US"/>
    </w:rPr>
  </w:style>
  <w:style w:type="paragraph" w:styleId="ListParagraph">
    <w:name w:val="List Paragraph"/>
    <w:basedOn w:val="Normal"/>
    <w:uiPriority w:val="34"/>
    <w:qFormat/>
    <w:rsid w:val="00531167"/>
    <w:pPr>
      <w:ind w:left="720"/>
      <w:contextualSpacing/>
    </w:pPr>
  </w:style>
  <w:style w:type="character" w:styleId="CommentReference">
    <w:name w:val="annotation reference"/>
    <w:basedOn w:val="DefaultParagraphFont"/>
    <w:uiPriority w:val="99"/>
    <w:semiHidden/>
    <w:unhideWhenUsed/>
    <w:rsid w:val="008B232C"/>
    <w:rPr>
      <w:sz w:val="16"/>
      <w:szCs w:val="16"/>
    </w:rPr>
  </w:style>
  <w:style w:type="paragraph" w:styleId="CommentText">
    <w:name w:val="annotation text"/>
    <w:basedOn w:val="Normal"/>
    <w:link w:val="CommentTextChar"/>
    <w:uiPriority w:val="99"/>
    <w:semiHidden/>
    <w:unhideWhenUsed/>
    <w:rsid w:val="008B232C"/>
    <w:rPr>
      <w:sz w:val="20"/>
      <w:szCs w:val="20"/>
    </w:rPr>
  </w:style>
  <w:style w:type="character" w:customStyle="1" w:styleId="CommentTextChar">
    <w:name w:val="Comment Text Char"/>
    <w:basedOn w:val="DefaultParagraphFont"/>
    <w:link w:val="CommentText"/>
    <w:uiPriority w:val="99"/>
    <w:semiHidden/>
    <w:rsid w:val="008B23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32C"/>
    <w:rPr>
      <w:b/>
      <w:bCs/>
    </w:rPr>
  </w:style>
  <w:style w:type="character" w:customStyle="1" w:styleId="CommentSubjectChar">
    <w:name w:val="Comment Subject Char"/>
    <w:basedOn w:val="CommentTextChar"/>
    <w:link w:val="CommentSubject"/>
    <w:uiPriority w:val="99"/>
    <w:semiHidden/>
    <w:rsid w:val="008B232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B232C"/>
    <w:rPr>
      <w:rFonts w:ascii="Tahoma" w:hAnsi="Tahoma" w:cs="Tahoma"/>
      <w:sz w:val="16"/>
      <w:szCs w:val="16"/>
    </w:rPr>
  </w:style>
  <w:style w:type="character" w:customStyle="1" w:styleId="BalloonTextChar">
    <w:name w:val="Balloon Text Char"/>
    <w:basedOn w:val="DefaultParagraphFont"/>
    <w:link w:val="BalloonText"/>
    <w:uiPriority w:val="99"/>
    <w:semiHidden/>
    <w:rsid w:val="008B232C"/>
    <w:rPr>
      <w:rFonts w:ascii="Tahoma" w:hAnsi="Tahoma" w:cs="Tahoma"/>
      <w:sz w:val="16"/>
      <w:szCs w:val="16"/>
    </w:rPr>
  </w:style>
  <w:style w:type="paragraph" w:styleId="NoSpacing">
    <w:name w:val="No Spacing"/>
    <w:uiPriority w:val="1"/>
    <w:qFormat/>
    <w:rsid w:val="00612748"/>
    <w:pPr>
      <w:spacing w:after="0" w:line="240" w:lineRule="auto"/>
    </w:pPr>
    <w:rPr>
      <w:lang w:val="en-GB" w:eastAsia="en-GB"/>
    </w:rPr>
  </w:style>
  <w:style w:type="character" w:styleId="FollowedHyperlink">
    <w:name w:val="FollowedHyperlink"/>
    <w:basedOn w:val="DefaultParagraphFont"/>
    <w:uiPriority w:val="99"/>
    <w:semiHidden/>
    <w:unhideWhenUsed/>
    <w:rsid w:val="00F753D0"/>
    <w:rPr>
      <w:color w:val="800080" w:themeColor="followedHyperlink"/>
      <w:u w:val="single"/>
    </w:rPr>
  </w:style>
  <w:style w:type="character" w:customStyle="1" w:styleId="apple-style-span">
    <w:name w:val="apple-style-span"/>
    <w:basedOn w:val="DefaultParagraphFont"/>
    <w:rsid w:val="005067BA"/>
  </w:style>
  <w:style w:type="table" w:styleId="TableGrid">
    <w:name w:val="Table Grid"/>
    <w:basedOn w:val="TableNormal"/>
    <w:uiPriority w:val="59"/>
    <w:rsid w:val="00CD4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762E0"/>
    <w:rPr>
      <w:rFonts w:eastAsia="Times New Roman"/>
      <w:sz w:val="20"/>
      <w:szCs w:val="20"/>
      <w:lang w:val="x-none" w:eastAsia="en-US"/>
    </w:rPr>
  </w:style>
  <w:style w:type="character" w:customStyle="1" w:styleId="FootnoteTextChar">
    <w:name w:val="Footnote Text Char"/>
    <w:basedOn w:val="DefaultParagraphFont"/>
    <w:link w:val="FootnoteText"/>
    <w:semiHidden/>
    <w:rsid w:val="00C762E0"/>
    <w:rPr>
      <w:rFonts w:ascii="Times New Roman" w:eastAsia="Times New Roman" w:hAnsi="Times New Roman" w:cs="Times New Roman"/>
      <w:sz w:val="20"/>
      <w:szCs w:val="20"/>
      <w:lang w:val="x-none" w:eastAsia="en-US"/>
    </w:rPr>
  </w:style>
  <w:style w:type="character" w:styleId="FootnoteReference">
    <w:name w:val="footnote reference"/>
    <w:semiHidden/>
    <w:unhideWhenUsed/>
    <w:rsid w:val="00C76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75599">
      <w:bodyDiv w:val="1"/>
      <w:marLeft w:val="0"/>
      <w:marRight w:val="0"/>
      <w:marTop w:val="0"/>
      <w:marBottom w:val="0"/>
      <w:divBdr>
        <w:top w:val="none" w:sz="0" w:space="0" w:color="auto"/>
        <w:left w:val="none" w:sz="0" w:space="0" w:color="auto"/>
        <w:bottom w:val="none" w:sz="0" w:space="0" w:color="auto"/>
        <w:right w:val="none" w:sz="0" w:space="0" w:color="auto"/>
      </w:divBdr>
    </w:div>
    <w:div w:id="836961380">
      <w:bodyDiv w:val="1"/>
      <w:marLeft w:val="0"/>
      <w:marRight w:val="0"/>
      <w:marTop w:val="0"/>
      <w:marBottom w:val="0"/>
      <w:divBdr>
        <w:top w:val="none" w:sz="0" w:space="0" w:color="auto"/>
        <w:left w:val="none" w:sz="0" w:space="0" w:color="auto"/>
        <w:bottom w:val="none" w:sz="0" w:space="0" w:color="auto"/>
        <w:right w:val="none" w:sz="0" w:space="0" w:color="auto"/>
      </w:divBdr>
    </w:div>
    <w:div w:id="1082524831">
      <w:bodyDiv w:val="1"/>
      <w:marLeft w:val="0"/>
      <w:marRight w:val="0"/>
      <w:marTop w:val="0"/>
      <w:marBottom w:val="0"/>
      <w:divBdr>
        <w:top w:val="none" w:sz="0" w:space="0" w:color="auto"/>
        <w:left w:val="none" w:sz="0" w:space="0" w:color="auto"/>
        <w:bottom w:val="none" w:sz="0" w:space="0" w:color="auto"/>
        <w:right w:val="none" w:sz="0" w:space="0" w:color="auto"/>
      </w:divBdr>
    </w:div>
    <w:div w:id="19855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my@nus.edu.sg" TargetMode="External"/><Relationship Id="rId13" Type="http://schemas.openxmlformats.org/officeDocument/2006/relationships/hyperlink" Target="http://www.nus.edu.sg/registrar/edu/ng.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ces01.nus.edu.sg/ngAdmForm/index.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hare.nus.edu.sg/registrar/info/ng/NGCheckList.pdf" TargetMode="External"/><Relationship Id="rId5" Type="http://schemas.openxmlformats.org/officeDocument/2006/relationships/webSettings" Target="webSettings.xml"/><Relationship Id="rId15" Type="http://schemas.openxmlformats.org/officeDocument/2006/relationships/hyperlink" Target="mailto:LEaRN@nus.edu.sg" TargetMode="External"/><Relationship Id="rId10" Type="http://schemas.openxmlformats.org/officeDocument/2006/relationships/hyperlink" Target="mailto:iromy@nus.edu.sg" TargetMode="External"/><Relationship Id="rId4" Type="http://schemas.openxmlformats.org/officeDocument/2006/relationships/settings" Target="settings.xml"/><Relationship Id="rId9" Type="http://schemas.openxmlformats.org/officeDocument/2006/relationships/hyperlink" Target="http://www.nus.edu.sg/iro/intl/students/awards/LEaRN/index.html" TargetMode="External"/><Relationship Id="rId14" Type="http://schemas.openxmlformats.org/officeDocument/2006/relationships/hyperlink" Target="http://www.nus.edu.sg/registrar/edu/ng-international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Zann Lum</cp:lastModifiedBy>
  <cp:revision>4</cp:revision>
  <dcterms:created xsi:type="dcterms:W3CDTF">2012-02-13T06:38:00Z</dcterms:created>
  <dcterms:modified xsi:type="dcterms:W3CDTF">2012-02-13T09:24:00Z</dcterms:modified>
</cp:coreProperties>
</file>