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center"/>
        <w:textAlignment w:val="auto"/>
        <w:rPr>
          <w:rFonts w:hint="eastAsia" w:ascii="华文细黑" w:hAnsi="华文细黑" w:eastAsia="华文细黑" w:cs="华文细黑"/>
          <w:b/>
          <w:sz w:val="32"/>
          <w:szCs w:val="32"/>
        </w:rPr>
      </w:pPr>
      <w:r>
        <w:rPr>
          <w:rFonts w:hint="eastAsia" w:ascii="华文细黑" w:hAnsi="华文细黑" w:eastAsia="华文细黑" w:cs="华文细黑"/>
          <w:b/>
          <w:sz w:val="32"/>
          <w:szCs w:val="32"/>
        </w:rPr>
        <w:t>京博</w:t>
      </w:r>
      <w:r>
        <w:rPr>
          <w:rFonts w:hint="eastAsia" w:ascii="华文细黑" w:hAnsi="华文细黑" w:eastAsia="华文细黑" w:cs="华文细黑"/>
          <w:b/>
          <w:sz w:val="32"/>
          <w:szCs w:val="32"/>
          <w:lang w:val="en-US" w:eastAsia="zh-CN"/>
        </w:rPr>
        <w:t>控股2018年</w:t>
      </w:r>
      <w:r>
        <w:rPr>
          <w:rFonts w:hint="eastAsia" w:ascii="华文细黑" w:hAnsi="华文细黑" w:eastAsia="华文细黑" w:cs="华文细黑"/>
          <w:b/>
          <w:sz w:val="32"/>
          <w:szCs w:val="32"/>
          <w:lang w:eastAsia="zh-CN"/>
        </w:rPr>
        <w:t>校园</w:t>
      </w:r>
      <w:r>
        <w:rPr>
          <w:rFonts w:hint="eastAsia" w:ascii="华文细黑" w:hAnsi="华文细黑" w:eastAsia="华文细黑" w:cs="华文细黑"/>
          <w:b/>
          <w:sz w:val="32"/>
          <w:szCs w:val="32"/>
        </w:rPr>
        <w:t>招聘简章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 w:firstLineChars="0"/>
        <w:textAlignment w:val="auto"/>
        <w:rPr>
          <w:rFonts w:hint="eastAsia" w:ascii="华文细黑" w:hAnsi="华文细黑" w:eastAsia="华文细黑" w:cs="华文细黑"/>
          <w:b/>
          <w:sz w:val="22"/>
          <w:szCs w:val="22"/>
        </w:rPr>
      </w:pPr>
      <w:r>
        <w:rPr>
          <w:rFonts w:hint="eastAsia" w:ascii="华文细黑" w:hAnsi="华文细黑" w:eastAsia="华文细黑" w:cs="华文细黑"/>
          <w:b/>
          <w:sz w:val="22"/>
          <w:szCs w:val="22"/>
          <w:lang w:val="en-US" w:eastAsia="zh-CN"/>
        </w:rPr>
        <w:t>集团</w:t>
      </w:r>
      <w:r>
        <w:rPr>
          <w:rFonts w:hint="eastAsia" w:ascii="华文细黑" w:hAnsi="华文细黑" w:eastAsia="华文细黑" w:cs="华文细黑"/>
          <w:b/>
          <w:sz w:val="22"/>
          <w:szCs w:val="22"/>
        </w:rPr>
        <w:t>简介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kern w:val="0"/>
          <w:sz w:val="20"/>
          <w:szCs w:val="20"/>
          <w:lang w:bidi="ar"/>
        </w:rPr>
      </w:pPr>
      <w:r>
        <w:rPr>
          <w:rFonts w:hint="eastAsia" w:ascii="华文细黑" w:hAnsi="华文细黑" w:eastAsia="华文细黑" w:cs="华文细黑"/>
          <w:kern w:val="0"/>
          <w:sz w:val="20"/>
          <w:szCs w:val="20"/>
          <w:lang w:bidi="ar"/>
        </w:rPr>
        <w:t>山东京博控股股份有限公司于1988年开始筹建，1991年动工兴建并投产，是一家涉足石油化工、精细化工、文化艺术与教育、现代服务业、现代农业、战略投资等多个产业领域的大型民营企业。公司位居中国企业500强2</w:t>
      </w:r>
      <w:r>
        <w:rPr>
          <w:rFonts w:hint="eastAsia" w:ascii="华文细黑" w:hAnsi="华文细黑" w:eastAsia="华文细黑" w:cs="华文细黑"/>
          <w:kern w:val="0"/>
          <w:sz w:val="20"/>
          <w:szCs w:val="20"/>
          <w:lang w:val="en-US" w:eastAsia="zh-CN" w:bidi="ar"/>
        </w:rPr>
        <w:t>81</w:t>
      </w:r>
      <w:r>
        <w:rPr>
          <w:rFonts w:hint="eastAsia" w:ascii="华文细黑" w:hAnsi="华文细黑" w:eastAsia="华文细黑" w:cs="华文细黑"/>
          <w:kern w:val="0"/>
          <w:sz w:val="20"/>
          <w:szCs w:val="20"/>
          <w:lang w:bidi="ar"/>
        </w:rPr>
        <w:t>位；中国</w:t>
      </w:r>
      <w:r>
        <w:rPr>
          <w:rFonts w:hint="eastAsia" w:ascii="华文细黑" w:hAnsi="华文细黑" w:eastAsia="华文细黑" w:cs="华文细黑"/>
          <w:kern w:val="0"/>
          <w:sz w:val="20"/>
          <w:szCs w:val="20"/>
          <w:lang w:val="en-US" w:eastAsia="zh-CN" w:bidi="ar"/>
        </w:rPr>
        <w:t>石油和</w:t>
      </w:r>
      <w:r>
        <w:rPr>
          <w:rFonts w:hint="eastAsia" w:ascii="华文细黑" w:hAnsi="华文细黑" w:eastAsia="华文细黑" w:cs="华文细黑"/>
          <w:kern w:val="0"/>
          <w:sz w:val="20"/>
          <w:szCs w:val="20"/>
          <w:lang w:bidi="ar"/>
        </w:rPr>
        <w:t>化工企业500强</w:t>
      </w:r>
      <w:r>
        <w:rPr>
          <w:rFonts w:hint="eastAsia" w:ascii="华文细黑" w:hAnsi="华文细黑" w:eastAsia="华文细黑" w:cs="华文细黑"/>
          <w:kern w:val="0"/>
          <w:sz w:val="20"/>
          <w:szCs w:val="20"/>
          <w:lang w:val="en-US" w:eastAsia="zh-CN" w:bidi="ar"/>
        </w:rPr>
        <w:t>19</w:t>
      </w:r>
      <w:r>
        <w:rPr>
          <w:rFonts w:hint="eastAsia" w:ascii="华文细黑" w:hAnsi="华文细黑" w:eastAsia="华文细黑" w:cs="华文细黑"/>
          <w:kern w:val="0"/>
          <w:sz w:val="20"/>
          <w:szCs w:val="20"/>
          <w:lang w:bidi="ar"/>
        </w:rPr>
        <w:t>位；中国民营企业500强第</w:t>
      </w:r>
      <w:r>
        <w:rPr>
          <w:rFonts w:hint="eastAsia" w:ascii="华文细黑" w:hAnsi="华文细黑" w:eastAsia="华文细黑" w:cs="华文细黑"/>
          <w:kern w:val="0"/>
          <w:sz w:val="20"/>
          <w:szCs w:val="20"/>
          <w:lang w:val="en-US" w:eastAsia="zh-CN" w:bidi="ar"/>
        </w:rPr>
        <w:t>80</w:t>
      </w:r>
      <w:r>
        <w:rPr>
          <w:rFonts w:hint="eastAsia" w:ascii="华文细黑" w:hAnsi="华文细黑" w:eastAsia="华文细黑" w:cs="华文细黑"/>
          <w:kern w:val="0"/>
          <w:sz w:val="20"/>
          <w:szCs w:val="20"/>
          <w:lang w:bidi="ar"/>
        </w:rPr>
        <w:t>位</w:t>
      </w:r>
      <w:r>
        <w:rPr>
          <w:rFonts w:hint="eastAsia" w:ascii="华文细黑" w:hAnsi="华文细黑" w:eastAsia="华文细黑" w:cs="华文细黑"/>
          <w:kern w:val="0"/>
          <w:sz w:val="20"/>
          <w:szCs w:val="20"/>
          <w:lang w:eastAsia="zh-CN" w:bidi="ar"/>
        </w:rPr>
        <w:t>；</w:t>
      </w:r>
      <w:r>
        <w:rPr>
          <w:rFonts w:hint="eastAsia" w:ascii="华文细黑" w:hAnsi="华文细黑" w:eastAsia="华文细黑" w:cs="华文细黑"/>
          <w:kern w:val="0"/>
          <w:sz w:val="20"/>
          <w:szCs w:val="20"/>
          <w:lang w:bidi="ar"/>
        </w:rPr>
        <w:t>中国</w:t>
      </w:r>
      <w:r>
        <w:rPr>
          <w:rFonts w:hint="eastAsia" w:ascii="华文细黑" w:hAnsi="华文细黑" w:eastAsia="华文细黑" w:cs="华文细黑"/>
          <w:kern w:val="0"/>
          <w:sz w:val="20"/>
          <w:szCs w:val="20"/>
          <w:lang w:val="en-US" w:eastAsia="zh-CN" w:bidi="ar"/>
        </w:rPr>
        <w:t>民营企业</w:t>
      </w:r>
      <w:r>
        <w:rPr>
          <w:rFonts w:hint="eastAsia" w:ascii="华文细黑" w:hAnsi="华文细黑" w:eastAsia="华文细黑" w:cs="华文细黑"/>
          <w:kern w:val="0"/>
          <w:sz w:val="20"/>
          <w:szCs w:val="20"/>
          <w:lang w:bidi="ar"/>
        </w:rPr>
        <w:t>制造业500强</w:t>
      </w:r>
      <w:r>
        <w:rPr>
          <w:rFonts w:hint="eastAsia" w:ascii="华文细黑" w:hAnsi="华文细黑" w:eastAsia="华文细黑" w:cs="华文细黑"/>
          <w:kern w:val="0"/>
          <w:sz w:val="20"/>
          <w:szCs w:val="20"/>
          <w:lang w:val="en-US" w:eastAsia="zh-CN" w:bidi="ar"/>
        </w:rPr>
        <w:t>40</w:t>
      </w:r>
      <w:r>
        <w:rPr>
          <w:rFonts w:hint="eastAsia" w:ascii="华文细黑" w:hAnsi="华文细黑" w:eastAsia="华文细黑" w:cs="华文细黑"/>
          <w:kern w:val="0"/>
          <w:sz w:val="20"/>
          <w:szCs w:val="20"/>
          <w:lang w:bidi="ar"/>
        </w:rPr>
        <w:t>位。2016年山东企业100强第23位、山东制造业企业50强第20位。</w:t>
      </w:r>
      <w:bookmarkStart w:id="0" w:name="_GoBack"/>
      <w:bookmarkEnd w:id="0"/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 w:firstLineChars="0"/>
        <w:textAlignment w:val="auto"/>
        <w:rPr>
          <w:rFonts w:hint="eastAsia" w:ascii="华文细黑" w:hAnsi="华文细黑" w:eastAsia="华文细黑" w:cs="华文细黑"/>
          <w:b/>
          <w:sz w:val="22"/>
          <w:szCs w:val="22"/>
          <w:lang w:val="en-US" w:eastAsia="zh-CN"/>
        </w:rPr>
      </w:pPr>
      <w:r>
        <w:rPr>
          <w:rFonts w:hint="eastAsia" w:ascii="华文细黑" w:hAnsi="华文细黑" w:eastAsia="华文细黑" w:cs="华文细黑"/>
          <w:b/>
          <w:sz w:val="22"/>
          <w:szCs w:val="22"/>
          <w:lang w:val="en-US" w:eastAsia="zh-CN"/>
        </w:rPr>
        <w:t>宣讲产业公司简介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kern w:val="0"/>
          <w:sz w:val="22"/>
          <w:szCs w:val="22"/>
          <w:lang w:val="en-US" w:eastAsia="zh-CN" w:bidi="ar"/>
        </w:rPr>
      </w:pPr>
      <w:r>
        <w:rPr>
          <w:rFonts w:hint="eastAsia" w:ascii="华文细黑" w:hAnsi="华文细黑" w:eastAsia="华文细黑" w:cs="华文细黑"/>
          <w:b/>
          <w:bCs/>
          <w:kern w:val="0"/>
          <w:sz w:val="22"/>
          <w:szCs w:val="22"/>
          <w:lang w:val="en-US" w:eastAsia="zh-CN" w:bidi="ar"/>
        </w:rPr>
        <w:t>（一）京博研究院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kern w:val="0"/>
          <w:sz w:val="20"/>
          <w:szCs w:val="20"/>
          <w:lang w:val="en-US" w:eastAsia="zh-CN" w:bidi="ar"/>
        </w:rPr>
      </w:pPr>
      <w:r>
        <w:rPr>
          <w:rFonts w:hint="eastAsia" w:ascii="华文细黑" w:hAnsi="华文细黑" w:eastAsia="华文细黑" w:cs="华文细黑"/>
          <w:kern w:val="0"/>
          <w:sz w:val="20"/>
          <w:szCs w:val="20"/>
          <w:lang w:bidi="ar"/>
        </w:rPr>
        <w:t>黄河三角洲京博化工研究院有限公司（以下简称“公司”）成立于2011年12月，为山东京博控股股份有限公司技术中心、全资子公司，是山东省企业技术中心、高新技术企业。公司围绕石油化工、精细化工、硫化学、功能材料、生物技术、分析及分离技术、化工设计与模拟技术、环保及三废资源综合利用等领域，开展科技研发与创新工作。公司先后与中国林科院、天津大学、南开大学、中国石油大学（华东）、华盛顿州立大学以及雅宝、托普索、安捷伦等60余所高校科研院所、专业技术顶尖机构展开合作，建立了20余处联合实验室和技术中心，并设有博士后工作站、千人计划工作站。公司每年投入的研发经费不低于1亿元，配有高标准实验楼、中试科研楼、多功能中试基地等硬件设施，并筹划在青岛、济南、大连、上海核心城市圈建设技术中心，为集团快速发展提供创新驱动力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textAlignment w:val="auto"/>
        <w:rPr>
          <w:rFonts w:hint="eastAsia" w:ascii="华文细黑" w:hAnsi="华文细黑" w:eastAsia="华文细黑" w:cs="华文细黑"/>
          <w:b/>
          <w:bCs/>
          <w:sz w:val="22"/>
          <w:szCs w:val="22"/>
          <w:lang w:val="en-US" w:eastAsia="zh-CN" w:bidi="ar"/>
        </w:rPr>
      </w:pPr>
      <w:r>
        <w:rPr>
          <w:rFonts w:hint="eastAsia" w:ascii="华文细黑" w:hAnsi="华文细黑" w:eastAsia="华文细黑" w:cs="华文细黑"/>
          <w:b/>
          <w:bCs/>
          <w:sz w:val="22"/>
          <w:szCs w:val="22"/>
          <w:lang w:val="en-US" w:eastAsia="zh-CN" w:bidi="ar"/>
        </w:rPr>
        <w:t>京博石化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kern w:val="0"/>
          <w:sz w:val="20"/>
          <w:szCs w:val="20"/>
          <w:lang w:bidi="ar"/>
        </w:rPr>
      </w:pPr>
      <w:r>
        <w:rPr>
          <w:rFonts w:hint="eastAsia" w:ascii="华文细黑" w:hAnsi="华文细黑" w:eastAsia="华文细黑" w:cs="华文细黑"/>
          <w:kern w:val="0"/>
          <w:sz w:val="20"/>
          <w:szCs w:val="20"/>
          <w:lang w:bidi="ar"/>
        </w:rPr>
        <w:t>山东京博石油化工有限公司（以下简称“京博石化”），现有员工2500余人，占地面积4000余亩，是一家以石油化工为主业，集石油炼制与后续化工为一体的大型民营企业。其中炼油产业以350万吨/年的常减压装置为龙头，配套延迟焦化、催化裂化等二次加工装置，柴油、汽油、石脑油加氢等三次加工装置，以及气分、碳五分离、正己烷、干气制乙苯、聚丙烯、聚丁烯合金等化工项目；新型化工产业以25万吨/年混合烷烃脱氢装置为龙头，配套异丁烯、（卤化）丁基橡胶等下游项目。公司率先国家三年达到国五生产能力，并率先推出清净系列燃油，是山东省首家实施清净汽油标准的地炼企业。在2013年推出京博石化商城，是山东地炼首家拥有电子商务平台的公司。2015年获批进口原油使用资质，可使用进口原油331万吨/年。公司依托北京、上海、济南加本部三点一中心的研发网络与19所国内外高校、科研院所合作建立11处技术创新联盟，积极推进新品种、新项目、新技术的推广应用以及产业链的延伸，为社会发展和科技进步提供技术创新驱动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textAlignment w:val="auto"/>
        <w:rPr>
          <w:rFonts w:hint="eastAsia" w:ascii="华文细黑" w:hAnsi="华文细黑" w:eastAsia="华文细黑" w:cs="华文细黑"/>
          <w:b/>
          <w:bCs/>
          <w:sz w:val="22"/>
          <w:szCs w:val="22"/>
          <w:lang w:val="en-US" w:eastAsia="zh-CN" w:bidi="ar"/>
        </w:rPr>
      </w:pPr>
      <w:r>
        <w:rPr>
          <w:rFonts w:hint="eastAsia" w:ascii="华文细黑" w:hAnsi="华文细黑" w:eastAsia="华文细黑" w:cs="华文细黑"/>
          <w:b/>
          <w:bCs/>
          <w:sz w:val="22"/>
          <w:szCs w:val="22"/>
          <w:lang w:val="en-US" w:eastAsia="zh-CN" w:bidi="ar"/>
        </w:rPr>
        <w:t>益丰公司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kern w:val="0"/>
          <w:sz w:val="20"/>
          <w:szCs w:val="20"/>
          <w:lang w:bidi="ar"/>
        </w:rPr>
      </w:pPr>
      <w:r>
        <w:rPr>
          <w:rFonts w:hint="eastAsia" w:ascii="华文细黑" w:hAnsi="华文细黑" w:eastAsia="华文细黑" w:cs="华文细黑"/>
          <w:kern w:val="0"/>
          <w:sz w:val="20"/>
          <w:szCs w:val="20"/>
          <w:lang w:bidi="ar"/>
        </w:rPr>
        <w:t>山东益丰生化环保股份有限公司</w:t>
      </w:r>
      <w:r>
        <w:rPr>
          <w:rFonts w:hint="eastAsia" w:ascii="华文细黑" w:hAnsi="华文细黑" w:eastAsia="华文细黑" w:cs="华文细黑"/>
          <w:kern w:val="0"/>
          <w:sz w:val="20"/>
          <w:szCs w:val="20"/>
          <w:lang w:val="en-US" w:eastAsia="zh-CN" w:bidi="ar"/>
        </w:rPr>
        <w:t>隶属于</w:t>
      </w:r>
      <w:r>
        <w:rPr>
          <w:rFonts w:hint="eastAsia" w:ascii="华文细黑" w:hAnsi="华文细黑" w:eastAsia="华文细黑" w:cs="华文细黑"/>
          <w:kern w:val="0"/>
          <w:sz w:val="20"/>
          <w:szCs w:val="20"/>
          <w:lang w:bidi="ar"/>
        </w:rPr>
        <w:t>山东京博控股股份有限公司，是以硫化学、碳化学、高效环保助剂、光学树脂材料四位一体的石化企业资源价值最大化方案解决服务商。公司“益和”牌系列产品远销欧美及亚洲二十几个国家和地区，是全球最大硫脲制造商，亚洲最大高端硫氢化钠制造商。公司新建年产一万吨的高折光学树脂材料等新项目，填补国内空白，打破国际垄断</w:t>
      </w:r>
      <w:r>
        <w:rPr>
          <w:rFonts w:hint="eastAsia" w:ascii="华文细黑" w:hAnsi="华文细黑" w:eastAsia="华文细黑" w:cs="华文细黑"/>
          <w:kern w:val="0"/>
          <w:sz w:val="20"/>
          <w:szCs w:val="20"/>
          <w:lang w:eastAsia="zh-CN" w:bidi="ar"/>
        </w:rPr>
        <w:t>，</w:t>
      </w:r>
      <w:r>
        <w:rPr>
          <w:rFonts w:hint="eastAsia" w:ascii="华文细黑" w:hAnsi="华文细黑" w:eastAsia="华文细黑" w:cs="华文细黑"/>
          <w:kern w:val="0"/>
          <w:sz w:val="20"/>
          <w:szCs w:val="20"/>
          <w:lang w:bidi="ar"/>
        </w:rPr>
        <w:t>扛起民族产业大旗。公司始终注重科技研发投入和知识产权保护，先后与北京大学丶天津大学建立联合实验室，公司建有"国家杰青"专家工作站，创新技术引领，树立行业标杆，集聚创新优势，落地成果转化，践行产业报国、服务社会的企业责任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right="0" w:rightChars="0"/>
        <w:textAlignment w:val="auto"/>
        <w:rPr>
          <w:rFonts w:hint="eastAsia" w:ascii="华文细黑" w:hAnsi="华文细黑" w:eastAsia="华文细黑" w:cs="华文细黑"/>
          <w:b/>
          <w:bCs/>
          <w:kern w:val="2"/>
          <w:sz w:val="22"/>
          <w:szCs w:val="22"/>
          <w:lang w:val="en-US" w:eastAsia="zh-CN" w:bidi="ar"/>
        </w:rPr>
      </w:pPr>
      <w:r>
        <w:rPr>
          <w:rFonts w:hint="eastAsia" w:ascii="华文细黑" w:hAnsi="华文细黑" w:eastAsia="华文细黑" w:cs="华文细黑"/>
          <w:b/>
          <w:bCs/>
          <w:kern w:val="2"/>
          <w:sz w:val="22"/>
          <w:szCs w:val="22"/>
          <w:lang w:val="en-US" w:eastAsia="zh-CN" w:bidi="ar"/>
        </w:rPr>
        <w:t>三、薪酬福利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kern w:val="2"/>
          <w:sz w:val="20"/>
          <w:szCs w:val="20"/>
          <w:lang w:val="en-US" w:eastAsia="zh-CN" w:bidi="ar"/>
        </w:rPr>
      </w:pPr>
      <w:r>
        <w:rPr>
          <w:rFonts w:hint="eastAsia" w:ascii="华文细黑" w:hAnsi="华文细黑" w:eastAsia="华文细黑" w:cs="华文细黑"/>
          <w:b/>
          <w:bCs/>
          <w:kern w:val="2"/>
          <w:sz w:val="20"/>
          <w:szCs w:val="20"/>
          <w:lang w:val="en-US" w:eastAsia="zh-CN" w:bidi="ar"/>
        </w:rPr>
        <w:t>薪酬结构：</w:t>
      </w:r>
      <w:r>
        <w:rPr>
          <w:rFonts w:hint="eastAsia" w:ascii="华文细黑" w:hAnsi="华文细黑" w:eastAsia="华文细黑" w:cs="华文细黑"/>
          <w:kern w:val="2"/>
          <w:sz w:val="20"/>
          <w:szCs w:val="20"/>
          <w:lang w:val="en-US" w:eastAsia="zh-CN" w:bidi="ar"/>
        </w:rPr>
        <w:t>文化工资+岗位工资+绩效工资+职务工资+改善工资+各类补贴+特色薪酬+科研激励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kern w:val="2"/>
          <w:sz w:val="20"/>
          <w:szCs w:val="20"/>
          <w:lang w:val="en-US" w:eastAsia="zh-CN" w:bidi="ar"/>
        </w:rPr>
      </w:pPr>
      <w:r>
        <w:rPr>
          <w:rFonts w:hint="eastAsia" w:ascii="华文细黑" w:hAnsi="华文细黑" w:eastAsia="华文细黑" w:cs="华文细黑"/>
          <w:b/>
          <w:bCs/>
          <w:kern w:val="2"/>
          <w:sz w:val="20"/>
          <w:szCs w:val="20"/>
          <w:lang w:val="en-US" w:eastAsia="zh-CN" w:bidi="ar"/>
        </w:rPr>
        <w:t>文化工资：</w:t>
      </w:r>
      <w:r>
        <w:rPr>
          <w:rFonts w:hint="eastAsia" w:ascii="华文细黑" w:hAnsi="华文细黑" w:eastAsia="华文细黑" w:cs="华文细黑"/>
          <w:kern w:val="2"/>
          <w:sz w:val="20"/>
          <w:szCs w:val="20"/>
          <w:lang w:val="en-US" w:eastAsia="zh-CN" w:bidi="ar"/>
        </w:rPr>
        <w:t>孝工资+敬老金+忠孝敬老金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kern w:val="2"/>
          <w:sz w:val="20"/>
          <w:szCs w:val="20"/>
          <w:lang w:val="en-US" w:eastAsia="zh-CN" w:bidi="ar"/>
        </w:rPr>
      </w:pPr>
      <w:r>
        <w:rPr>
          <w:rFonts w:hint="eastAsia" w:ascii="华文细黑" w:hAnsi="华文细黑" w:eastAsia="华文细黑" w:cs="华文细黑"/>
          <w:b/>
          <w:bCs/>
          <w:kern w:val="2"/>
          <w:sz w:val="20"/>
          <w:szCs w:val="20"/>
          <w:lang w:val="en-US" w:eastAsia="zh-CN" w:bidi="ar"/>
        </w:rPr>
        <w:t>各类补贴：</w:t>
      </w:r>
      <w:r>
        <w:rPr>
          <w:rFonts w:hint="eastAsia" w:ascii="华文细黑" w:hAnsi="华文细黑" w:eastAsia="华文细黑" w:cs="华文细黑"/>
          <w:sz w:val="20"/>
          <w:szCs w:val="20"/>
        </w:rPr>
        <w:t>学历补贴+党员廉政保证金+独生子女费+</w:t>
      </w:r>
      <w:r>
        <w:rPr>
          <w:rFonts w:hint="eastAsia" w:ascii="华文细黑" w:hAnsi="华文细黑" w:eastAsia="华文细黑" w:cs="华文细黑"/>
          <w:kern w:val="2"/>
          <w:sz w:val="20"/>
          <w:szCs w:val="20"/>
          <w:lang w:val="en-US" w:eastAsia="zh-CN" w:bidi="ar"/>
        </w:rPr>
        <w:t>子女幼儿园学费报销+高层次人才津贴（滨州市及博兴县对引进硕士博士有相应补贴）+</w:t>
      </w:r>
      <w:r>
        <w:rPr>
          <w:rFonts w:hint="eastAsia" w:ascii="华文细黑" w:hAnsi="华文细黑" w:eastAsia="华文细黑" w:cs="华文细黑"/>
          <w:sz w:val="20"/>
          <w:szCs w:val="20"/>
        </w:rPr>
        <w:t>其他补贴（包括生活补贴、职业资格补贴、职务补贴、夜班补贴、安全补贴等多种补贴）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kern w:val="2"/>
          <w:sz w:val="20"/>
          <w:szCs w:val="20"/>
          <w:lang w:val="en-US" w:eastAsia="zh-CN" w:bidi="ar"/>
        </w:rPr>
      </w:pPr>
      <w:r>
        <w:rPr>
          <w:rFonts w:hint="eastAsia" w:ascii="华文细黑" w:hAnsi="华文细黑" w:eastAsia="华文细黑" w:cs="华文细黑"/>
          <w:b/>
          <w:bCs/>
          <w:kern w:val="2"/>
          <w:sz w:val="20"/>
          <w:szCs w:val="20"/>
          <w:lang w:val="en-US" w:eastAsia="zh-CN" w:bidi="ar"/>
        </w:rPr>
        <w:t>科研激励：</w:t>
      </w:r>
      <w:r>
        <w:rPr>
          <w:rFonts w:hint="eastAsia" w:ascii="华文细黑" w:hAnsi="华文细黑" w:eastAsia="华文细黑" w:cs="华文细黑"/>
          <w:kern w:val="2"/>
          <w:sz w:val="20"/>
          <w:szCs w:val="20"/>
          <w:lang w:val="en-US" w:eastAsia="zh-CN" w:bidi="ar"/>
        </w:rPr>
        <w:t>公司设置5000万科研激励，用于对在科技创新领域做出贡献的团队和个人进行激励（最高100万）。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kern w:val="2"/>
          <w:sz w:val="20"/>
          <w:szCs w:val="20"/>
          <w:lang w:val="en-US" w:eastAsia="zh-CN" w:bidi="ar"/>
        </w:rPr>
      </w:pPr>
      <w:r>
        <w:rPr>
          <w:rFonts w:hint="eastAsia" w:ascii="华文细黑" w:hAnsi="华文细黑" w:eastAsia="华文细黑" w:cs="华文细黑"/>
          <w:b/>
          <w:bCs/>
          <w:kern w:val="2"/>
          <w:sz w:val="20"/>
          <w:szCs w:val="20"/>
          <w:lang w:val="en-US" w:eastAsia="zh-CN" w:bidi="ar"/>
        </w:rPr>
        <w:t>集体公寓：</w:t>
      </w:r>
      <w:r>
        <w:rPr>
          <w:rFonts w:hint="eastAsia" w:ascii="华文细黑" w:hAnsi="华文细黑" w:eastAsia="华文细黑" w:cs="华文细黑"/>
          <w:b w:val="0"/>
          <w:bCs w:val="0"/>
          <w:kern w:val="2"/>
          <w:sz w:val="20"/>
          <w:szCs w:val="20"/>
          <w:lang w:val="en-US" w:eastAsia="zh-CN" w:bidi="ar"/>
        </w:rPr>
        <w:t>公司为员工免费提供空调宿舍、浴室，并建有内招、食堂、医务室等，做好后勤保障服务。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kern w:val="2"/>
          <w:sz w:val="20"/>
          <w:szCs w:val="20"/>
          <w:lang w:val="en-US" w:eastAsia="zh-CN" w:bidi="ar"/>
        </w:rPr>
      </w:pPr>
      <w:r>
        <w:rPr>
          <w:rFonts w:hint="eastAsia" w:ascii="华文细黑" w:hAnsi="华文细黑" w:eastAsia="华文细黑" w:cs="华文细黑"/>
          <w:b/>
          <w:bCs/>
          <w:kern w:val="2"/>
          <w:sz w:val="20"/>
          <w:szCs w:val="20"/>
          <w:lang w:val="en-US" w:eastAsia="zh-CN" w:bidi="ar"/>
        </w:rPr>
        <w:t>五险一金：</w:t>
      </w:r>
      <w:r>
        <w:rPr>
          <w:rFonts w:hint="eastAsia" w:ascii="华文细黑" w:hAnsi="华文细黑" w:eastAsia="华文细黑" w:cs="华文细黑"/>
          <w:b w:val="0"/>
          <w:bCs w:val="0"/>
          <w:kern w:val="2"/>
          <w:sz w:val="20"/>
          <w:szCs w:val="20"/>
          <w:lang w:val="en-US" w:eastAsia="zh-CN" w:bidi="ar"/>
        </w:rPr>
        <w:t>公司根据国家有关规定为员工缴纳养老保险、医疗保险、失业保险、工伤保险、生育保险、住房公积金。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kern w:val="2"/>
          <w:sz w:val="20"/>
          <w:szCs w:val="20"/>
          <w:lang w:val="en-US" w:eastAsia="zh-CN" w:bidi="ar"/>
        </w:rPr>
      </w:pPr>
      <w:r>
        <w:rPr>
          <w:rFonts w:hint="eastAsia" w:ascii="华文细黑" w:hAnsi="华文细黑" w:eastAsia="华文细黑" w:cs="华文细黑"/>
          <w:b/>
          <w:bCs/>
          <w:kern w:val="2"/>
          <w:sz w:val="20"/>
          <w:szCs w:val="20"/>
          <w:lang w:val="en-US" w:eastAsia="zh-CN" w:bidi="ar"/>
        </w:rPr>
        <w:t>员工休假：</w:t>
      </w:r>
      <w:r>
        <w:rPr>
          <w:rFonts w:hint="eastAsia" w:ascii="华文细黑" w:hAnsi="华文细黑" w:eastAsia="华文细黑" w:cs="华文细黑"/>
          <w:b w:val="0"/>
          <w:bCs w:val="0"/>
          <w:kern w:val="2"/>
          <w:sz w:val="20"/>
          <w:szCs w:val="20"/>
          <w:lang w:val="en-US" w:eastAsia="zh-CN" w:bidi="ar"/>
        </w:rPr>
        <w:t>员工享受带薪年假、婚假等公假。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kern w:val="2"/>
          <w:sz w:val="20"/>
          <w:szCs w:val="20"/>
          <w:lang w:val="en-US" w:eastAsia="zh-CN" w:bidi="ar"/>
        </w:rPr>
      </w:pPr>
      <w:r>
        <w:rPr>
          <w:rFonts w:hint="eastAsia" w:ascii="华文细黑" w:hAnsi="华文细黑" w:eastAsia="华文细黑" w:cs="华文细黑"/>
          <w:b/>
          <w:bCs/>
          <w:kern w:val="2"/>
          <w:sz w:val="20"/>
          <w:szCs w:val="20"/>
          <w:lang w:val="en-US" w:eastAsia="zh-CN" w:bidi="ar"/>
        </w:rPr>
        <w:t>节日福利：</w:t>
      </w:r>
      <w:r>
        <w:rPr>
          <w:rFonts w:hint="eastAsia" w:ascii="华文细黑" w:hAnsi="华文细黑" w:eastAsia="华文细黑" w:cs="华文细黑"/>
          <w:b w:val="0"/>
          <w:bCs w:val="0"/>
          <w:kern w:val="2"/>
          <w:sz w:val="20"/>
          <w:szCs w:val="20"/>
          <w:lang w:val="en-US" w:eastAsia="zh-CN" w:bidi="ar"/>
        </w:rPr>
        <w:t>重大节日为员工发放丰厚的福利，如妇女节福利、夏季福利、中秋福利、春节福利等。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kern w:val="2"/>
          <w:sz w:val="22"/>
          <w:szCs w:val="22"/>
          <w:lang w:val="en-US" w:eastAsia="zh-CN" w:bidi="ar"/>
        </w:rPr>
      </w:pPr>
      <w:r>
        <w:rPr>
          <w:rFonts w:hint="eastAsia" w:ascii="华文细黑" w:hAnsi="华文细黑" w:eastAsia="华文细黑" w:cs="华文细黑"/>
          <w:b/>
          <w:bCs/>
          <w:kern w:val="2"/>
          <w:sz w:val="22"/>
          <w:szCs w:val="22"/>
          <w:lang w:val="en-US" w:eastAsia="zh-CN" w:bidi="ar"/>
        </w:rPr>
        <w:t>招聘计划</w:t>
      </w:r>
    </w:p>
    <w:tbl>
      <w:tblPr>
        <w:tblStyle w:val="7"/>
        <w:tblW w:w="10880" w:type="dxa"/>
        <w:tblInd w:w="-17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420"/>
        <w:gridCol w:w="7250"/>
        <w:gridCol w:w="530"/>
        <w:gridCol w:w="114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专业需求</w:t>
            </w:r>
          </w:p>
        </w:tc>
        <w:tc>
          <w:tcPr>
            <w:tcW w:w="7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招聘专业细分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硕士、博士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安全工程类</w:t>
            </w:r>
          </w:p>
        </w:tc>
        <w:tc>
          <w:tcPr>
            <w:tcW w:w="7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安全工程、安全管理相关专业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市场营销类</w:t>
            </w:r>
          </w:p>
        </w:tc>
        <w:tc>
          <w:tcPr>
            <w:tcW w:w="7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市场营销相关专业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贸易商务类</w:t>
            </w:r>
          </w:p>
        </w:tc>
        <w:tc>
          <w:tcPr>
            <w:tcW w:w="7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国际经济与贸易、商务英语、财务管理、会计相关专业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工程管理类</w:t>
            </w:r>
          </w:p>
        </w:tc>
        <w:tc>
          <w:tcPr>
            <w:tcW w:w="7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工程管理相关专业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环境工程类</w:t>
            </w:r>
          </w:p>
        </w:tc>
        <w:tc>
          <w:tcPr>
            <w:tcW w:w="7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环境工程、环境科学相关专业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管理类</w:t>
            </w:r>
          </w:p>
        </w:tc>
        <w:tc>
          <w:tcPr>
            <w:tcW w:w="7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质量管理、物流管理、工商管理、汉语言文字、新闻学、艺术设计、广告学、视觉传达、财务管理相关专业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证券金融类</w:t>
            </w:r>
          </w:p>
        </w:tc>
        <w:tc>
          <w:tcPr>
            <w:tcW w:w="7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数学、统计、期货、物理学相关专业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法律类</w:t>
            </w:r>
          </w:p>
        </w:tc>
        <w:tc>
          <w:tcPr>
            <w:tcW w:w="7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法学、法律相关专业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化工设计类</w:t>
            </w:r>
          </w:p>
        </w:tc>
        <w:tc>
          <w:tcPr>
            <w:tcW w:w="7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土木工程、建筑学、建筑环境与能源应用工程、热能工程、化工机械、电化学、腐蚀与防护相关专业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化学化工类</w:t>
            </w:r>
          </w:p>
        </w:tc>
        <w:tc>
          <w:tcPr>
            <w:tcW w:w="7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化学工程、应用化学、分离工程、膜分离、结晶、分析化学、药物化学、石油炼制、工业催化、有机合成、精细化工、沥青、石油化工、涂料相关专业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数学统计类</w:t>
            </w:r>
          </w:p>
        </w:tc>
        <w:tc>
          <w:tcPr>
            <w:tcW w:w="7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统计学、运筹学、数学与应用数学相关专业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材料类</w:t>
            </w:r>
          </w:p>
        </w:tc>
        <w:tc>
          <w:tcPr>
            <w:tcW w:w="7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高分子材料、高分子合成、橡胶合成、胶黏剂合成与改性、材料分析、木材加工、植物纤维与改性相关专业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生物类</w:t>
            </w:r>
          </w:p>
        </w:tc>
        <w:tc>
          <w:tcPr>
            <w:tcW w:w="7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发酵技术、分子生物学、生物化工、环境微生物等相关专业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机械设备类</w:t>
            </w:r>
          </w:p>
        </w:tc>
        <w:tc>
          <w:tcPr>
            <w:tcW w:w="7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机械自动化、过程装备与控制、汽车发动机、金属材料或腐蚀与防护相关专业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kern w:val="2"/>
          <w:sz w:val="22"/>
          <w:szCs w:val="22"/>
          <w:lang w:val="en-US" w:eastAsia="zh-CN" w:bidi="ar"/>
        </w:rPr>
      </w:pPr>
      <w:r>
        <w:rPr>
          <w:rFonts w:hint="eastAsia" w:ascii="华文细黑" w:hAnsi="华文细黑" w:eastAsia="华文细黑" w:cs="华文细黑"/>
          <w:b/>
          <w:bCs/>
          <w:kern w:val="2"/>
          <w:sz w:val="22"/>
          <w:szCs w:val="22"/>
          <w:lang w:val="en-US" w:eastAsia="zh-CN" w:bidi="ar"/>
        </w:rPr>
        <w:t>五、校园招聘流程及投递方式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kern w:val="2"/>
          <w:sz w:val="20"/>
          <w:szCs w:val="20"/>
          <w:lang w:val="en-US" w:eastAsia="zh-CN" w:bidi="ar"/>
        </w:rPr>
      </w:pPr>
      <w:r>
        <w:rPr>
          <w:rFonts w:hint="eastAsia" w:ascii="华文细黑" w:hAnsi="华文细黑" w:eastAsia="华文细黑" w:cs="华文细黑"/>
          <w:kern w:val="2"/>
          <w:sz w:val="20"/>
          <w:szCs w:val="20"/>
          <w:lang w:val="en-US" w:eastAsia="zh-CN" w:bidi="ar"/>
        </w:rPr>
        <w:t>宣讲会→网申→一轮测评→二轮测评→面试→双向交流会→录用签约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kern w:val="2"/>
          <w:sz w:val="20"/>
          <w:szCs w:val="20"/>
          <w:lang w:val="en-US" w:eastAsia="zh-CN" w:bidi="ar"/>
        </w:rPr>
      </w:pPr>
      <w:r>
        <w:rPr>
          <w:rFonts w:hint="eastAsia" w:ascii="华文细黑" w:hAnsi="华文细黑" w:eastAsia="华文细黑" w:cs="华文细黑"/>
          <w:b/>
          <w:bCs/>
          <w:kern w:val="2"/>
          <w:sz w:val="20"/>
          <w:szCs w:val="20"/>
          <w:lang w:val="en-US" w:eastAsia="zh-CN" w:bidi="ar"/>
        </w:rPr>
        <w:t>网申地址：</w:t>
      </w:r>
      <w:r>
        <w:rPr>
          <w:rFonts w:hint="eastAsia" w:ascii="华文细黑" w:hAnsi="华文细黑" w:eastAsia="华文细黑" w:cs="华文细黑"/>
          <w:b w:val="0"/>
          <w:bCs w:val="0"/>
          <w:kern w:val="2"/>
          <w:sz w:val="20"/>
          <w:szCs w:val="20"/>
          <w:lang w:val="en-US" w:eastAsia="zh-CN" w:bidi="ar"/>
        </w:rPr>
        <w:t xml:space="preserve">jingbo.zhiye.com   </w:t>
      </w:r>
      <w:r>
        <w:rPr>
          <w:rFonts w:hint="eastAsia" w:ascii="华文细黑" w:hAnsi="华文细黑" w:eastAsia="华文细黑" w:cs="华文细黑"/>
          <w:b/>
          <w:bCs/>
          <w:kern w:val="2"/>
          <w:sz w:val="20"/>
          <w:szCs w:val="20"/>
          <w:lang w:val="en-US" w:eastAsia="zh-CN" w:bidi="ar"/>
        </w:rPr>
        <w:t>投递流程：</w:t>
      </w:r>
      <w:r>
        <w:rPr>
          <w:rFonts w:hint="eastAsia" w:ascii="华文细黑" w:hAnsi="华文细黑" w:eastAsia="华文细黑" w:cs="华文细黑"/>
          <w:b w:val="0"/>
          <w:bCs w:val="0"/>
          <w:kern w:val="2"/>
          <w:sz w:val="20"/>
          <w:szCs w:val="20"/>
          <w:lang w:val="en-US" w:eastAsia="zh-CN" w:bidi="ar"/>
        </w:rPr>
        <w:t>进入网申地址→应届生招聘模块→选择成员公司→选择职位→申请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kern w:val="2"/>
          <w:sz w:val="20"/>
          <w:szCs w:val="20"/>
          <w:lang w:val="en-US" w:eastAsia="zh-CN" w:bidi="ar"/>
        </w:rPr>
      </w:pPr>
      <w:r>
        <w:rPr>
          <w:rFonts w:hint="eastAsia" w:ascii="华文细黑" w:hAnsi="华文细黑" w:eastAsia="华文细黑" w:cs="华文细黑"/>
          <w:b/>
          <w:sz w:val="22"/>
          <w:szCs w:val="22"/>
          <w:lang w:eastAsia="zh-CN"/>
        </w:rPr>
        <w:t>六、</w:t>
      </w:r>
      <w:r>
        <w:rPr>
          <w:rFonts w:hint="eastAsia" w:ascii="华文细黑" w:hAnsi="华文细黑" w:eastAsia="华文细黑" w:cs="华文细黑"/>
          <w:b/>
          <w:sz w:val="22"/>
          <w:szCs w:val="22"/>
          <w:lang w:val="en-US" w:eastAsia="zh-CN"/>
        </w:rPr>
        <w:t>联系方式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kern w:val="2"/>
          <w:sz w:val="20"/>
          <w:szCs w:val="20"/>
          <w:lang w:val="en-US" w:eastAsia="zh-CN" w:bidi="ar"/>
        </w:rPr>
      </w:pPr>
      <w:r>
        <w:rPr>
          <w:rFonts w:hint="eastAsia" w:ascii="华文细黑" w:hAnsi="华文细黑" w:eastAsia="华文细黑" w:cs="华文细黑"/>
          <w:kern w:val="2"/>
          <w:sz w:val="20"/>
          <w:szCs w:val="20"/>
          <w:lang w:val="en-US" w:eastAsia="zh-CN" w:bidi="ar"/>
        </w:rPr>
        <w:t>袁经理（京博研究院）         联系电话：18763025102或0543-2511598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kern w:val="2"/>
          <w:sz w:val="20"/>
          <w:szCs w:val="20"/>
          <w:lang w:val="en-US" w:eastAsia="zh-CN" w:bidi="ar"/>
        </w:rPr>
      </w:pPr>
      <w:r>
        <w:rPr>
          <w:rFonts w:hint="eastAsia" w:ascii="华文细黑" w:hAnsi="华文细黑" w:eastAsia="华文细黑" w:cs="华文细黑"/>
          <w:kern w:val="2"/>
          <w:sz w:val="20"/>
          <w:szCs w:val="20"/>
          <w:lang w:val="en-US" w:eastAsia="zh-CN" w:bidi="ar"/>
        </w:rPr>
        <w:t>祁经理/郭经理（京博石化）    联系电话：13954365774/15044465123或0543-2873803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kern w:val="2"/>
          <w:sz w:val="20"/>
          <w:szCs w:val="20"/>
          <w:lang w:val="en-US" w:eastAsia="zh-CN" w:bidi="ar"/>
        </w:rPr>
      </w:pPr>
      <w:r>
        <w:rPr>
          <w:rFonts w:hint="eastAsia" w:ascii="华文细黑" w:hAnsi="华文细黑" w:eastAsia="华文细黑" w:cs="华文细黑"/>
          <w:kern w:val="2"/>
          <w:sz w:val="20"/>
          <w:szCs w:val="20"/>
          <w:lang w:val="en-US" w:eastAsia="zh-CN" w:bidi="ar"/>
        </w:rPr>
        <w:t>李经理（益丰公司）           联系电话：18754316574或0543-2512705</w:t>
      </w:r>
    </w:p>
    <w:p>
      <w:pPr>
        <w:pStyle w:val="9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 w:val="0"/>
          <w:sz w:val="20"/>
          <w:szCs w:val="20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 w:val="0"/>
          <w:sz w:val="20"/>
          <w:szCs w:val="20"/>
          <w:lang w:val="en-US" w:eastAsia="zh-CN"/>
        </w:rPr>
        <w:t>七、宣讲会</w:t>
      </w:r>
    </w:p>
    <w:p>
      <w:pPr>
        <w:pStyle w:val="9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 w:val="0"/>
          <w:sz w:val="20"/>
          <w:szCs w:val="20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 w:val="0"/>
          <w:sz w:val="20"/>
          <w:szCs w:val="20"/>
          <w:lang w:val="en-US" w:eastAsia="zh-CN"/>
        </w:rPr>
        <w:t>宣讲会时间：10月30日18:00    地点：浙江大学玉泉校区高分子楼228</w:t>
      </w: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C1D42C"/>
    <w:multiLevelType w:val="singleLevel"/>
    <w:tmpl w:val="59C1D42C"/>
    <w:lvl w:ilvl="0" w:tentative="0">
      <w:start w:val="2"/>
      <w:numFmt w:val="chineseCounting"/>
      <w:suff w:val="nothing"/>
      <w:lvlText w:val="（%1）"/>
      <w:lvlJc w:val="left"/>
    </w:lvl>
  </w:abstractNum>
  <w:abstractNum w:abstractNumId="2">
    <w:nsid w:val="59C1D82E"/>
    <w:multiLevelType w:val="singleLevel"/>
    <w:tmpl w:val="59C1D82E"/>
    <w:lvl w:ilvl="0" w:tentative="0">
      <w:start w:val="3"/>
      <w:numFmt w:val="chineseCounting"/>
      <w:suff w:val="nothing"/>
      <w:lvlText w:val="（%1）"/>
      <w:lvlJc w:val="left"/>
    </w:lvl>
  </w:abstractNum>
  <w:abstractNum w:abstractNumId="3">
    <w:nsid w:val="59C2004A"/>
    <w:multiLevelType w:val="singleLevel"/>
    <w:tmpl w:val="59C2004A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47563"/>
    <w:rsid w:val="0102690F"/>
    <w:rsid w:val="01AB5D48"/>
    <w:rsid w:val="02CD6C71"/>
    <w:rsid w:val="03964478"/>
    <w:rsid w:val="0477755D"/>
    <w:rsid w:val="04B51C6C"/>
    <w:rsid w:val="05EE57F3"/>
    <w:rsid w:val="069C06BC"/>
    <w:rsid w:val="07482DF0"/>
    <w:rsid w:val="09C05D97"/>
    <w:rsid w:val="0B833AFB"/>
    <w:rsid w:val="0E254C7E"/>
    <w:rsid w:val="0F9F4A98"/>
    <w:rsid w:val="125726A8"/>
    <w:rsid w:val="127E1833"/>
    <w:rsid w:val="12924DAB"/>
    <w:rsid w:val="14BB728D"/>
    <w:rsid w:val="1579502A"/>
    <w:rsid w:val="15DE5044"/>
    <w:rsid w:val="17173F92"/>
    <w:rsid w:val="173B3A8C"/>
    <w:rsid w:val="178A46E9"/>
    <w:rsid w:val="17FE036D"/>
    <w:rsid w:val="18672E0A"/>
    <w:rsid w:val="1A0A0F96"/>
    <w:rsid w:val="1B123969"/>
    <w:rsid w:val="1B922A83"/>
    <w:rsid w:val="1BD00860"/>
    <w:rsid w:val="1CC97ACD"/>
    <w:rsid w:val="1DA9155E"/>
    <w:rsid w:val="1ED1084E"/>
    <w:rsid w:val="1EFE11B9"/>
    <w:rsid w:val="1F464BC5"/>
    <w:rsid w:val="2006564A"/>
    <w:rsid w:val="21287000"/>
    <w:rsid w:val="22914C96"/>
    <w:rsid w:val="22BA6691"/>
    <w:rsid w:val="23A972E4"/>
    <w:rsid w:val="263E40AB"/>
    <w:rsid w:val="26491CC7"/>
    <w:rsid w:val="26B14418"/>
    <w:rsid w:val="277250AF"/>
    <w:rsid w:val="27F965E7"/>
    <w:rsid w:val="2802323A"/>
    <w:rsid w:val="281B7AB4"/>
    <w:rsid w:val="282251EC"/>
    <w:rsid w:val="29566B93"/>
    <w:rsid w:val="2A55243E"/>
    <w:rsid w:val="2A6565B2"/>
    <w:rsid w:val="2AEC3160"/>
    <w:rsid w:val="2B1B2FCB"/>
    <w:rsid w:val="2BB05795"/>
    <w:rsid w:val="2BBA5679"/>
    <w:rsid w:val="2C850505"/>
    <w:rsid w:val="2C9A30C6"/>
    <w:rsid w:val="2E0631C4"/>
    <w:rsid w:val="2E96114E"/>
    <w:rsid w:val="2F6F5454"/>
    <w:rsid w:val="2FEC24D1"/>
    <w:rsid w:val="303D2AD2"/>
    <w:rsid w:val="3120324F"/>
    <w:rsid w:val="312B5310"/>
    <w:rsid w:val="33D40580"/>
    <w:rsid w:val="33DE38B1"/>
    <w:rsid w:val="349D3B7E"/>
    <w:rsid w:val="34FF3C39"/>
    <w:rsid w:val="351E488F"/>
    <w:rsid w:val="37216E98"/>
    <w:rsid w:val="378310AF"/>
    <w:rsid w:val="38102C9B"/>
    <w:rsid w:val="3846413B"/>
    <w:rsid w:val="3A0D75C1"/>
    <w:rsid w:val="3A563830"/>
    <w:rsid w:val="3A6D082F"/>
    <w:rsid w:val="3B3B327B"/>
    <w:rsid w:val="3CAB53B5"/>
    <w:rsid w:val="3CD85A79"/>
    <w:rsid w:val="3D7626B2"/>
    <w:rsid w:val="3EB8450F"/>
    <w:rsid w:val="3F3E623C"/>
    <w:rsid w:val="3FB72178"/>
    <w:rsid w:val="40D20E59"/>
    <w:rsid w:val="40D909C7"/>
    <w:rsid w:val="412128FC"/>
    <w:rsid w:val="432B0BD5"/>
    <w:rsid w:val="44116361"/>
    <w:rsid w:val="458C0D69"/>
    <w:rsid w:val="45AF2640"/>
    <w:rsid w:val="46B75A19"/>
    <w:rsid w:val="47B822CD"/>
    <w:rsid w:val="480F664D"/>
    <w:rsid w:val="48637AC6"/>
    <w:rsid w:val="48AB73B8"/>
    <w:rsid w:val="4969487A"/>
    <w:rsid w:val="49D761D2"/>
    <w:rsid w:val="49E769B5"/>
    <w:rsid w:val="4AFE0588"/>
    <w:rsid w:val="4B2F48BC"/>
    <w:rsid w:val="4DC3504F"/>
    <w:rsid w:val="4EB77B53"/>
    <w:rsid w:val="4EEE70C4"/>
    <w:rsid w:val="4FD5767E"/>
    <w:rsid w:val="502C5B83"/>
    <w:rsid w:val="50F37D9E"/>
    <w:rsid w:val="518F386F"/>
    <w:rsid w:val="52377D97"/>
    <w:rsid w:val="526B4B67"/>
    <w:rsid w:val="53617D8E"/>
    <w:rsid w:val="537E4CC6"/>
    <w:rsid w:val="54052BD1"/>
    <w:rsid w:val="55234FC2"/>
    <w:rsid w:val="564A0440"/>
    <w:rsid w:val="567A01E2"/>
    <w:rsid w:val="581860CA"/>
    <w:rsid w:val="5A0A5AD1"/>
    <w:rsid w:val="5A951418"/>
    <w:rsid w:val="5B694B05"/>
    <w:rsid w:val="5B8442D1"/>
    <w:rsid w:val="5BC85822"/>
    <w:rsid w:val="5C270FB5"/>
    <w:rsid w:val="5C837FD6"/>
    <w:rsid w:val="5E7D383F"/>
    <w:rsid w:val="5EE7033D"/>
    <w:rsid w:val="5F884870"/>
    <w:rsid w:val="61AE675C"/>
    <w:rsid w:val="640245B8"/>
    <w:rsid w:val="65232394"/>
    <w:rsid w:val="66AD7F0E"/>
    <w:rsid w:val="6A5928A8"/>
    <w:rsid w:val="6CB9683A"/>
    <w:rsid w:val="6D6A7217"/>
    <w:rsid w:val="6E457601"/>
    <w:rsid w:val="6E9961F1"/>
    <w:rsid w:val="6FEA7E16"/>
    <w:rsid w:val="70E05CD2"/>
    <w:rsid w:val="714263DB"/>
    <w:rsid w:val="71941803"/>
    <w:rsid w:val="71B34911"/>
    <w:rsid w:val="71FC00D0"/>
    <w:rsid w:val="72546A43"/>
    <w:rsid w:val="73713261"/>
    <w:rsid w:val="752722ED"/>
    <w:rsid w:val="75FB42B6"/>
    <w:rsid w:val="763F7C61"/>
    <w:rsid w:val="76FF3E6A"/>
    <w:rsid w:val="77364407"/>
    <w:rsid w:val="7764235D"/>
    <w:rsid w:val="77BF5950"/>
    <w:rsid w:val="79650787"/>
    <w:rsid w:val="79FD06D2"/>
    <w:rsid w:val="7A041867"/>
    <w:rsid w:val="7A133E9A"/>
    <w:rsid w:val="7BF32688"/>
    <w:rsid w:val="7C0F0A31"/>
    <w:rsid w:val="7D1A328B"/>
    <w:rsid w:val="7D825705"/>
    <w:rsid w:val="7DA17A65"/>
    <w:rsid w:val="7DDD0BC7"/>
    <w:rsid w:val="7DEE558D"/>
    <w:rsid w:val="7E6E0870"/>
    <w:rsid w:val="7F47658F"/>
    <w:rsid w:val="7F896402"/>
    <w:rsid w:val="7FBE14B0"/>
    <w:rsid w:val="7FDF66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7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List Paragraph_4e1a2da5-f37b-4065-bc6f-b373620fd8e4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4"/>
    <w:link w:val="2"/>
    <w:qFormat/>
    <w:uiPriority w:val="99"/>
    <w:rPr>
      <w:sz w:val="18"/>
      <w:szCs w:val="18"/>
    </w:rPr>
  </w:style>
  <w:style w:type="paragraph" w:customStyle="1" w:styleId="11">
    <w:name w:val="&quot;List Paragraph_4e1a2da5-f37b-4065-bc6f-b373620fd8e4&quot;"/>
    <w:qFormat/>
    <w:uiPriority w:val="0"/>
    <w:pPr>
      <w:widowControl w:val="0"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0</Pages>
  <Words>747</Words>
  <Characters>778</Characters>
  <Lines>0</Lines>
  <Paragraphs>56</Paragraphs>
  <ScaleCrop>false</ScaleCrop>
  <LinksUpToDate>false</LinksUpToDate>
  <CharactersWithSpaces>778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2016-11-28T02:55:00Z</dcterms:created>
  <dc:creator>袁泽芳</dc:creator>
  <cp:lastModifiedBy>lenovo</cp:lastModifiedBy>
  <cp:lastPrinted>2017-09-20T07:55:00Z</cp:lastPrinted>
  <dcterms:modified xsi:type="dcterms:W3CDTF">2017-10-27T07:14:36Z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