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1A" w:rsidRPr="00D47B0F" w:rsidRDefault="00403C1A" w:rsidP="00403C1A">
      <w:pPr>
        <w:spacing w:line="360" w:lineRule="auto"/>
        <w:ind w:firstLineChars="50" w:firstLine="120"/>
        <w:jc w:val="center"/>
        <w:rPr>
          <w:b/>
          <w:sz w:val="24"/>
        </w:rPr>
      </w:pPr>
      <w:r w:rsidRPr="00D47B0F">
        <w:rPr>
          <w:rFonts w:hint="eastAsia"/>
          <w:b/>
          <w:sz w:val="24"/>
        </w:rPr>
        <w:t>经费支出范围和标准</w:t>
      </w:r>
    </w:p>
    <w:p w:rsidR="007940DC" w:rsidRDefault="007940DC" w:rsidP="00403C1A">
      <w:pPr>
        <w:spacing w:line="360" w:lineRule="auto"/>
        <w:ind w:firstLineChars="50" w:firstLine="120"/>
        <w:jc w:val="center"/>
        <w:rPr>
          <w:sz w:val="24"/>
        </w:rPr>
      </w:pPr>
    </w:p>
    <w:tbl>
      <w:tblPr>
        <w:tblStyle w:val="a6"/>
        <w:tblW w:w="15244" w:type="dxa"/>
        <w:jc w:val="center"/>
        <w:tblLook w:val="04A0" w:firstRow="1" w:lastRow="0" w:firstColumn="1" w:lastColumn="0" w:noHBand="0" w:noVBand="1"/>
      </w:tblPr>
      <w:tblGrid>
        <w:gridCol w:w="1600"/>
        <w:gridCol w:w="1309"/>
        <w:gridCol w:w="1780"/>
        <w:gridCol w:w="2266"/>
        <w:gridCol w:w="1939"/>
        <w:gridCol w:w="1779"/>
        <w:gridCol w:w="1268"/>
        <w:gridCol w:w="1489"/>
        <w:gridCol w:w="1814"/>
      </w:tblGrid>
      <w:tr w:rsidR="00403C1A" w:rsidTr="00A910F6">
        <w:trPr>
          <w:trHeight w:val="454"/>
          <w:jc w:val="center"/>
        </w:trPr>
        <w:tc>
          <w:tcPr>
            <w:tcW w:w="1600" w:type="dxa"/>
            <w:vMerge w:val="restart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309" w:type="dxa"/>
            <w:vMerge w:val="restart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资助对象</w:t>
            </w:r>
          </w:p>
        </w:tc>
        <w:tc>
          <w:tcPr>
            <w:tcW w:w="4046" w:type="dxa"/>
            <w:gridSpan w:val="2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生均拨款标准</w:t>
            </w:r>
          </w:p>
        </w:tc>
        <w:tc>
          <w:tcPr>
            <w:tcW w:w="4986" w:type="dxa"/>
            <w:gridSpan w:val="3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生活费</w:t>
            </w:r>
          </w:p>
        </w:tc>
        <w:tc>
          <w:tcPr>
            <w:tcW w:w="1489" w:type="dxa"/>
            <w:vMerge w:val="restart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医疗费</w:t>
            </w:r>
          </w:p>
        </w:tc>
        <w:tc>
          <w:tcPr>
            <w:tcW w:w="1814" w:type="dxa"/>
            <w:vMerge w:val="restart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人均合计</w:t>
            </w:r>
          </w:p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（人民币）</w:t>
            </w:r>
          </w:p>
        </w:tc>
      </w:tr>
      <w:tr w:rsidR="00403C1A" w:rsidTr="00A910F6">
        <w:trPr>
          <w:trHeight w:val="454"/>
          <w:jc w:val="center"/>
        </w:trPr>
        <w:tc>
          <w:tcPr>
            <w:tcW w:w="1600" w:type="dxa"/>
            <w:vMerge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教学补助</w:t>
            </w:r>
          </w:p>
        </w:tc>
        <w:tc>
          <w:tcPr>
            <w:tcW w:w="2266" w:type="dxa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日常管理（含文体活动、教学旅行补助）</w:t>
            </w:r>
          </w:p>
        </w:tc>
        <w:tc>
          <w:tcPr>
            <w:tcW w:w="1939" w:type="dxa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住宿费</w:t>
            </w:r>
          </w:p>
        </w:tc>
        <w:tc>
          <w:tcPr>
            <w:tcW w:w="1779" w:type="dxa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日常生活费</w:t>
            </w:r>
          </w:p>
        </w:tc>
        <w:tc>
          <w:tcPr>
            <w:tcW w:w="1268" w:type="dxa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一次性安置费</w:t>
            </w:r>
          </w:p>
        </w:tc>
        <w:tc>
          <w:tcPr>
            <w:tcW w:w="1489" w:type="dxa"/>
            <w:vMerge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03C1A" w:rsidTr="00A910F6">
        <w:trPr>
          <w:trHeight w:val="454"/>
          <w:jc w:val="center"/>
        </w:trPr>
        <w:tc>
          <w:tcPr>
            <w:tcW w:w="1600" w:type="dxa"/>
            <w:vAlign w:val="center"/>
          </w:tcPr>
          <w:p w:rsidR="00403C1A" w:rsidRPr="00D47B0F" w:rsidRDefault="00403C1A" w:rsidP="007940DC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短期生</w:t>
            </w:r>
          </w:p>
        </w:tc>
        <w:tc>
          <w:tcPr>
            <w:tcW w:w="1309" w:type="dxa"/>
            <w:vAlign w:val="center"/>
          </w:tcPr>
          <w:p w:rsidR="00403C1A" w:rsidRPr="007940DC" w:rsidRDefault="00881583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本、硕、博</w:t>
            </w:r>
          </w:p>
        </w:tc>
        <w:tc>
          <w:tcPr>
            <w:tcW w:w="7764" w:type="dxa"/>
            <w:gridSpan w:val="4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按拨款核对标准，将经费拨至高校包干使用</w:t>
            </w:r>
          </w:p>
        </w:tc>
        <w:tc>
          <w:tcPr>
            <w:tcW w:w="1268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48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814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550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="00091DAF" w:rsidRPr="007940DC">
              <w:rPr>
                <w:rFonts w:hint="eastAsia"/>
                <w:sz w:val="24"/>
                <w:szCs w:val="24"/>
              </w:rPr>
              <w:t>天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03C1A" w:rsidTr="00A910F6">
        <w:trPr>
          <w:trHeight w:val="454"/>
          <w:jc w:val="center"/>
        </w:trPr>
        <w:tc>
          <w:tcPr>
            <w:tcW w:w="1600" w:type="dxa"/>
            <w:vMerge w:val="restart"/>
            <w:vAlign w:val="center"/>
          </w:tcPr>
          <w:p w:rsidR="00403C1A" w:rsidRPr="00D47B0F" w:rsidRDefault="00403C1A" w:rsidP="003948A3">
            <w:pPr>
              <w:pStyle w:val="a5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D47B0F">
              <w:rPr>
                <w:rFonts w:hint="eastAsia"/>
                <w:b/>
                <w:sz w:val="24"/>
                <w:szCs w:val="24"/>
              </w:rPr>
              <w:t>长期生</w:t>
            </w:r>
          </w:p>
        </w:tc>
        <w:tc>
          <w:tcPr>
            <w:tcW w:w="130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本科</w:t>
            </w:r>
          </w:p>
        </w:tc>
        <w:tc>
          <w:tcPr>
            <w:tcW w:w="1780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25000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266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接待单位负担</w:t>
            </w:r>
          </w:p>
        </w:tc>
        <w:tc>
          <w:tcPr>
            <w:tcW w:w="193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9600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77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14400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68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48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814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49000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03C1A" w:rsidTr="00A910F6">
        <w:trPr>
          <w:trHeight w:val="454"/>
          <w:jc w:val="center"/>
        </w:trPr>
        <w:tc>
          <w:tcPr>
            <w:tcW w:w="1600" w:type="dxa"/>
            <w:vMerge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1780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25000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266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接待单位负担</w:t>
            </w:r>
          </w:p>
        </w:tc>
        <w:tc>
          <w:tcPr>
            <w:tcW w:w="193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10800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77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18000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68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48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814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53800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03C1A" w:rsidTr="00A910F6">
        <w:trPr>
          <w:trHeight w:val="454"/>
          <w:jc w:val="center"/>
        </w:trPr>
        <w:tc>
          <w:tcPr>
            <w:tcW w:w="1600" w:type="dxa"/>
            <w:vMerge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780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25000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266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接待单位负担</w:t>
            </w:r>
          </w:p>
        </w:tc>
        <w:tc>
          <w:tcPr>
            <w:tcW w:w="193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13200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77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21600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68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489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学生自理</w:t>
            </w:r>
          </w:p>
        </w:tc>
        <w:tc>
          <w:tcPr>
            <w:tcW w:w="1814" w:type="dxa"/>
            <w:vAlign w:val="center"/>
          </w:tcPr>
          <w:p w:rsidR="00403C1A" w:rsidRPr="007940DC" w:rsidRDefault="00403C1A" w:rsidP="007940DC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7940DC">
              <w:rPr>
                <w:rFonts w:hint="eastAsia"/>
                <w:sz w:val="24"/>
                <w:szCs w:val="24"/>
              </w:rPr>
              <w:t>59800</w:t>
            </w:r>
            <w:r w:rsidRPr="007940DC">
              <w:rPr>
                <w:rFonts w:hint="eastAsia"/>
                <w:sz w:val="24"/>
                <w:szCs w:val="24"/>
              </w:rPr>
              <w:t>元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年</w:t>
            </w:r>
            <w:r w:rsidRPr="007940DC">
              <w:rPr>
                <w:rFonts w:hint="eastAsia"/>
                <w:sz w:val="24"/>
                <w:szCs w:val="24"/>
              </w:rPr>
              <w:t>/</w:t>
            </w:r>
            <w:r w:rsidRPr="007940DC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7940DC" w:rsidRDefault="007940DC" w:rsidP="00403C1A">
      <w:pPr>
        <w:pStyle w:val="a5"/>
        <w:ind w:left="420" w:firstLineChars="0" w:firstLine="0"/>
        <w:rPr>
          <w:sz w:val="18"/>
          <w:szCs w:val="18"/>
        </w:rPr>
      </w:pPr>
    </w:p>
    <w:p w:rsidR="007940DC" w:rsidRDefault="007940DC" w:rsidP="00403C1A">
      <w:pPr>
        <w:pStyle w:val="a5"/>
        <w:ind w:left="420" w:firstLineChars="0" w:firstLine="0"/>
        <w:rPr>
          <w:sz w:val="18"/>
          <w:szCs w:val="18"/>
        </w:rPr>
      </w:pPr>
    </w:p>
    <w:p w:rsidR="003E011F" w:rsidRPr="00403C1A" w:rsidRDefault="00403C1A" w:rsidP="00D47B0F">
      <w:pPr>
        <w:pStyle w:val="a5"/>
        <w:ind w:left="420" w:firstLineChars="0" w:firstLine="0"/>
      </w:pPr>
      <w:r w:rsidRPr="007940DC">
        <w:rPr>
          <w:rFonts w:hint="eastAsia"/>
          <w:sz w:val="24"/>
          <w:szCs w:val="24"/>
        </w:rPr>
        <w:t>注：（</w:t>
      </w:r>
      <w:r w:rsidR="00A910F6">
        <w:rPr>
          <w:rFonts w:hint="eastAsia"/>
          <w:sz w:val="24"/>
          <w:szCs w:val="24"/>
        </w:rPr>
        <w:t>1</w:t>
      </w:r>
      <w:r w:rsidRPr="007940DC">
        <w:rPr>
          <w:rFonts w:hint="eastAsia"/>
          <w:sz w:val="24"/>
          <w:szCs w:val="24"/>
        </w:rPr>
        <w:t>）带队教师经费标准与所带学生标准一致</w:t>
      </w:r>
      <w:r w:rsidR="00A910F6">
        <w:rPr>
          <w:rFonts w:hint="eastAsia"/>
          <w:sz w:val="24"/>
          <w:szCs w:val="24"/>
        </w:rPr>
        <w:t>；（</w:t>
      </w:r>
      <w:r w:rsidR="00A910F6">
        <w:rPr>
          <w:rFonts w:hint="eastAsia"/>
          <w:sz w:val="24"/>
          <w:szCs w:val="24"/>
        </w:rPr>
        <w:t>2</w:t>
      </w:r>
      <w:r w:rsidR="00A910F6">
        <w:rPr>
          <w:rFonts w:hint="eastAsia"/>
          <w:sz w:val="24"/>
          <w:szCs w:val="24"/>
        </w:rPr>
        <w:t>）</w:t>
      </w:r>
      <w:r w:rsidR="00A910F6" w:rsidRPr="00A910F6">
        <w:rPr>
          <w:rFonts w:hint="eastAsia"/>
          <w:sz w:val="24"/>
          <w:szCs w:val="24"/>
        </w:rPr>
        <w:t>来访</w:t>
      </w:r>
      <w:r w:rsidR="00A910F6" w:rsidRPr="00A910F6">
        <w:rPr>
          <w:rFonts w:hint="eastAsia"/>
          <w:sz w:val="24"/>
          <w:szCs w:val="24"/>
        </w:rPr>
        <w:t>3</w:t>
      </w:r>
      <w:r w:rsidR="00A910F6" w:rsidRPr="00A910F6">
        <w:rPr>
          <w:rFonts w:hint="eastAsia"/>
          <w:sz w:val="24"/>
          <w:szCs w:val="24"/>
        </w:rPr>
        <w:t>个月及以上视为长期；</w:t>
      </w:r>
      <w:r w:rsidRPr="007940DC">
        <w:rPr>
          <w:rFonts w:hint="eastAsia"/>
          <w:sz w:val="24"/>
          <w:szCs w:val="24"/>
        </w:rPr>
        <w:t>（</w:t>
      </w:r>
      <w:r w:rsidR="00A910F6">
        <w:rPr>
          <w:rFonts w:hint="eastAsia"/>
          <w:sz w:val="24"/>
          <w:szCs w:val="24"/>
        </w:rPr>
        <w:t>3</w:t>
      </w:r>
      <w:r w:rsidRPr="007940DC">
        <w:rPr>
          <w:rFonts w:hint="eastAsia"/>
          <w:sz w:val="24"/>
          <w:szCs w:val="24"/>
        </w:rPr>
        <w:t>）长期生中，大学本科生、硕士研究生、博士研究生的人员比例为</w:t>
      </w:r>
      <w:r w:rsidRPr="007940DC">
        <w:rPr>
          <w:rFonts w:hint="eastAsia"/>
          <w:sz w:val="24"/>
          <w:szCs w:val="24"/>
        </w:rPr>
        <w:t>8:1:1</w:t>
      </w:r>
      <w:r w:rsidR="00A910F6">
        <w:rPr>
          <w:rFonts w:hint="eastAsia"/>
          <w:sz w:val="24"/>
          <w:szCs w:val="24"/>
        </w:rPr>
        <w:t>；（</w:t>
      </w:r>
      <w:r w:rsidR="00A910F6">
        <w:rPr>
          <w:rFonts w:hint="eastAsia"/>
          <w:sz w:val="24"/>
          <w:szCs w:val="24"/>
        </w:rPr>
        <w:t>4</w:t>
      </w:r>
      <w:r w:rsidRPr="007940DC">
        <w:rPr>
          <w:rFonts w:hint="eastAsia"/>
          <w:sz w:val="24"/>
          <w:szCs w:val="24"/>
        </w:rPr>
        <w:t>）教学补助部分包含：注册费、教学费、实验费、实习费、基本教材费</w:t>
      </w:r>
      <w:r w:rsidR="00CC039B">
        <w:rPr>
          <w:rFonts w:hint="eastAsia"/>
          <w:sz w:val="24"/>
          <w:szCs w:val="24"/>
        </w:rPr>
        <w:t>；（</w:t>
      </w:r>
      <w:r w:rsidR="00CC039B">
        <w:rPr>
          <w:rFonts w:hint="eastAsia"/>
          <w:sz w:val="24"/>
          <w:szCs w:val="24"/>
        </w:rPr>
        <w:t>5</w:t>
      </w:r>
      <w:r w:rsidR="00CC039B">
        <w:rPr>
          <w:rFonts w:hint="eastAsia"/>
          <w:sz w:val="24"/>
          <w:szCs w:val="24"/>
        </w:rPr>
        <w:t>）长期生城市间往返交通补贴</w:t>
      </w:r>
      <w:r w:rsidR="00CC039B">
        <w:rPr>
          <w:rFonts w:hint="eastAsia"/>
          <w:sz w:val="24"/>
          <w:szCs w:val="24"/>
        </w:rPr>
        <w:t>1000</w:t>
      </w:r>
      <w:r w:rsidR="00CC039B">
        <w:rPr>
          <w:rFonts w:hint="eastAsia"/>
          <w:sz w:val="24"/>
          <w:szCs w:val="24"/>
        </w:rPr>
        <w:t>元</w:t>
      </w:r>
      <w:r w:rsidR="00CC039B">
        <w:rPr>
          <w:rFonts w:hint="eastAsia"/>
          <w:sz w:val="24"/>
          <w:szCs w:val="24"/>
        </w:rPr>
        <w:t>/</w:t>
      </w:r>
      <w:r w:rsidR="00CC039B">
        <w:rPr>
          <w:rFonts w:hint="eastAsia"/>
          <w:sz w:val="24"/>
          <w:szCs w:val="24"/>
        </w:rPr>
        <w:t>人</w:t>
      </w:r>
      <w:bookmarkStart w:id="0" w:name="_GoBack"/>
      <w:bookmarkEnd w:id="0"/>
      <w:r w:rsidR="00CC039B">
        <w:rPr>
          <w:rFonts w:hint="eastAsia"/>
          <w:sz w:val="24"/>
          <w:szCs w:val="24"/>
        </w:rPr>
        <w:t>。</w:t>
      </w:r>
    </w:p>
    <w:sectPr w:rsidR="003E011F" w:rsidRPr="00403C1A" w:rsidSect="007940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68" w:rsidRDefault="00C86B68" w:rsidP="00403C1A">
      <w:r>
        <w:separator/>
      </w:r>
    </w:p>
  </w:endnote>
  <w:endnote w:type="continuationSeparator" w:id="0">
    <w:p w:rsidR="00C86B68" w:rsidRDefault="00C86B68" w:rsidP="0040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68" w:rsidRDefault="00C86B68" w:rsidP="00403C1A">
      <w:r>
        <w:separator/>
      </w:r>
    </w:p>
  </w:footnote>
  <w:footnote w:type="continuationSeparator" w:id="0">
    <w:p w:rsidR="00C86B68" w:rsidRDefault="00C86B68" w:rsidP="0040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11"/>
    <w:rsid w:val="00091DAF"/>
    <w:rsid w:val="003948A3"/>
    <w:rsid w:val="003A4867"/>
    <w:rsid w:val="00403C1A"/>
    <w:rsid w:val="00410805"/>
    <w:rsid w:val="006549C9"/>
    <w:rsid w:val="007940DC"/>
    <w:rsid w:val="00881583"/>
    <w:rsid w:val="0092585D"/>
    <w:rsid w:val="009E6311"/>
    <w:rsid w:val="00A45015"/>
    <w:rsid w:val="00A910F6"/>
    <w:rsid w:val="00C86B68"/>
    <w:rsid w:val="00CC039B"/>
    <w:rsid w:val="00D033B6"/>
    <w:rsid w:val="00D47B0F"/>
    <w:rsid w:val="00F43F25"/>
    <w:rsid w:val="00F63DD1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C1A"/>
    <w:rPr>
      <w:sz w:val="18"/>
      <w:szCs w:val="18"/>
    </w:rPr>
  </w:style>
  <w:style w:type="paragraph" w:styleId="a5">
    <w:name w:val="List Paragraph"/>
    <w:basedOn w:val="a"/>
    <w:uiPriority w:val="34"/>
    <w:qFormat/>
    <w:rsid w:val="00403C1A"/>
    <w:pPr>
      <w:ind w:firstLineChars="200" w:firstLine="420"/>
    </w:pPr>
  </w:style>
  <w:style w:type="table" w:styleId="a6">
    <w:name w:val="Table Grid"/>
    <w:basedOn w:val="a1"/>
    <w:uiPriority w:val="59"/>
    <w:rsid w:val="00403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C1A"/>
    <w:rPr>
      <w:sz w:val="18"/>
      <w:szCs w:val="18"/>
    </w:rPr>
  </w:style>
  <w:style w:type="paragraph" w:styleId="a5">
    <w:name w:val="List Paragraph"/>
    <w:basedOn w:val="a"/>
    <w:uiPriority w:val="34"/>
    <w:qFormat/>
    <w:rsid w:val="00403C1A"/>
    <w:pPr>
      <w:ind w:firstLineChars="200" w:firstLine="420"/>
    </w:pPr>
  </w:style>
  <w:style w:type="table" w:styleId="a6">
    <w:name w:val="Table Grid"/>
    <w:basedOn w:val="a1"/>
    <w:uiPriority w:val="59"/>
    <w:rsid w:val="00403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菲菲</dc:creator>
  <cp:lastModifiedBy>Dell</cp:lastModifiedBy>
  <cp:revision>5</cp:revision>
  <dcterms:created xsi:type="dcterms:W3CDTF">2015-09-09T06:26:00Z</dcterms:created>
  <dcterms:modified xsi:type="dcterms:W3CDTF">2016-09-09T05:15:00Z</dcterms:modified>
</cp:coreProperties>
</file>