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firstLine="602" w:firstLineChars="200"/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江苏常发集团201</w:t>
      </w: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9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届“STAR计划”校园招聘启事</w:t>
      </w:r>
    </w:p>
    <w:p>
      <w:pPr>
        <w:spacing w:before="240"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一、关于“STAR计划”</w:t>
      </w:r>
    </w:p>
    <w:p>
      <w:pPr>
        <w:tabs>
          <w:tab w:val="left" w:pos="284"/>
        </w:tabs>
        <w:spacing w:line="360" w:lineRule="auto"/>
        <w:ind w:left="283" w:leftChars="135" w:firstLine="105" w:firstLineChars="50"/>
        <w:rPr>
          <w:szCs w:val="21"/>
        </w:rPr>
      </w:pPr>
      <w:r>
        <w:rPr>
          <w:rFonts w:hint="eastAsia"/>
          <w:szCs w:val="21"/>
        </w:rPr>
        <w:t>“STAR计划”，寻找常发的明日之星！旨在吸引一批有国内一流名牌大学优势专业背景的精英，由集团高层领导亲自带教，快速培养成为企业的高级管理人才。“STAR计划”自2010年始，至今已先后培养出集团子公司总经理</w:t>
      </w:r>
      <w:r>
        <w:rPr>
          <w:rFonts w:hint="eastAsia"/>
          <w:szCs w:val="21"/>
          <w:highlight w:val="none"/>
        </w:rPr>
        <w:t>、营销</w:t>
      </w:r>
      <w:r>
        <w:rPr>
          <w:rFonts w:hint="eastAsia"/>
          <w:szCs w:val="21"/>
          <w:highlight w:val="none"/>
          <w:lang w:eastAsia="zh-CN"/>
        </w:rPr>
        <w:t>公司</w:t>
      </w:r>
      <w:r>
        <w:rPr>
          <w:rFonts w:hint="eastAsia"/>
          <w:szCs w:val="21"/>
          <w:highlight w:val="none"/>
        </w:rPr>
        <w:t>总经理</w:t>
      </w:r>
      <w:r>
        <w:rPr>
          <w:rFonts w:hint="eastAsia"/>
          <w:szCs w:val="21"/>
          <w:highlight w:val="none"/>
          <w:lang w:val="en-US" w:eastAsia="zh-CN"/>
        </w:rPr>
        <w:t>/副总经理</w:t>
      </w:r>
      <w:r>
        <w:rPr>
          <w:rFonts w:hint="eastAsia"/>
          <w:szCs w:val="21"/>
        </w:rPr>
        <w:t>、研究院产品研究所所长等公司高层管理人才。</w:t>
      </w:r>
    </w:p>
    <w:p>
      <w:pPr>
        <w:numPr>
          <w:ilvl w:val="0"/>
          <w:numId w:val="1"/>
        </w:numPr>
        <w:tabs>
          <w:tab w:val="left" w:pos="284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“STAR计划”充分体现了企业对候选人的期望：</w:t>
      </w:r>
    </w:p>
    <w:p>
      <w:pPr>
        <w:tabs>
          <w:tab w:val="left" w:pos="284"/>
        </w:tabs>
        <w:spacing w:line="360" w:lineRule="auto"/>
        <w:ind w:left="1125"/>
        <w:rPr>
          <w:szCs w:val="21"/>
        </w:rPr>
      </w:pPr>
      <w:r>
        <w:rPr>
          <w:rFonts w:hint="eastAsia"/>
          <w:b/>
          <w:color w:val="000000" w:themeColor="text1"/>
          <w:sz w:val="24"/>
        </w:rPr>
        <w:t>S</w:t>
      </w:r>
      <w:r>
        <w:rPr>
          <w:rFonts w:hint="eastAsia"/>
          <w:szCs w:val="21"/>
        </w:rPr>
        <w:t xml:space="preserve">elf-confidence(自信)   </w:t>
      </w:r>
      <w:r>
        <w:rPr>
          <w:rFonts w:hint="eastAsia"/>
          <w:b/>
          <w:color w:val="000000" w:themeColor="text1"/>
          <w:sz w:val="24"/>
        </w:rPr>
        <w:t>T</w:t>
      </w:r>
      <w:r>
        <w:rPr>
          <w:rFonts w:hint="eastAsia"/>
          <w:szCs w:val="21"/>
        </w:rPr>
        <w:t xml:space="preserve">eam work (团队精神)   </w:t>
      </w:r>
      <w:r>
        <w:rPr>
          <w:rFonts w:hint="eastAsia"/>
          <w:b/>
          <w:color w:val="000000" w:themeColor="text1"/>
          <w:szCs w:val="21"/>
        </w:rPr>
        <w:t>A</w:t>
      </w:r>
      <w:r>
        <w:rPr>
          <w:rFonts w:hint="eastAsia"/>
          <w:szCs w:val="21"/>
        </w:rPr>
        <w:t xml:space="preserve">mbition(抱负)   </w:t>
      </w:r>
      <w:r>
        <w:rPr>
          <w:rFonts w:hint="eastAsia"/>
          <w:b/>
          <w:color w:val="000000" w:themeColor="text1"/>
          <w:szCs w:val="21"/>
        </w:rPr>
        <w:t>R</w:t>
      </w:r>
      <w:r>
        <w:rPr>
          <w:rFonts w:hint="eastAsia"/>
          <w:szCs w:val="21"/>
        </w:rPr>
        <w:t>esponsibility(责任感)；</w:t>
      </w:r>
    </w:p>
    <w:p>
      <w:pPr>
        <w:numPr>
          <w:ilvl w:val="0"/>
          <w:numId w:val="1"/>
        </w:numPr>
        <w:tabs>
          <w:tab w:val="left" w:pos="284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“STAR计划”要求毕业于国内一流名牌大学，且具备企业需求的专业背景；</w:t>
      </w:r>
    </w:p>
    <w:p>
      <w:pPr>
        <w:numPr>
          <w:ilvl w:val="0"/>
          <w:numId w:val="1"/>
        </w:numPr>
        <w:tabs>
          <w:tab w:val="left" w:pos="284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“STAR计划”待遇优厚，入职首年</w:t>
      </w:r>
      <w:r>
        <w:rPr>
          <w:rFonts w:hint="eastAsia"/>
          <w:b/>
          <w:szCs w:val="21"/>
        </w:rPr>
        <w:t>月薪范围</w:t>
      </w:r>
      <w:r>
        <w:rPr>
          <w:rFonts w:hint="eastAsia"/>
          <w:b/>
          <w:szCs w:val="21"/>
          <w:highlight w:val="none"/>
          <w:lang w:val="en-US" w:eastAsia="zh-CN"/>
        </w:rPr>
        <w:t>11000-14000</w:t>
      </w:r>
      <w:r>
        <w:rPr>
          <w:rFonts w:hint="eastAsia"/>
          <w:b/>
          <w:szCs w:val="21"/>
        </w:rPr>
        <w:t>元</w:t>
      </w:r>
      <w:r>
        <w:rPr>
          <w:rFonts w:hint="eastAsia"/>
          <w:szCs w:val="21"/>
        </w:rPr>
        <w:t>，合格上岗后优先获取</w:t>
      </w:r>
      <w:r>
        <w:rPr>
          <w:rFonts w:hint="eastAsia"/>
          <w:b/>
          <w:szCs w:val="21"/>
        </w:rPr>
        <w:t>股权激励；</w:t>
      </w:r>
    </w:p>
    <w:p>
      <w:pPr>
        <w:numPr>
          <w:ilvl w:val="0"/>
          <w:numId w:val="1"/>
        </w:numPr>
        <w:tabs>
          <w:tab w:val="left" w:pos="284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“STAR计划”拥有科学定制化的培养方案和不设上限的广阔发展空间。</w:t>
      </w:r>
    </w:p>
    <w:p>
      <w:pPr>
        <w:spacing w:before="240" w:after="240" w:line="360" w:lineRule="auto"/>
        <w:rPr>
          <w:b/>
          <w:sz w:val="24"/>
        </w:rPr>
      </w:pPr>
      <w:r>
        <w:rPr>
          <w:rFonts w:hint="eastAsia"/>
          <w:b/>
          <w:sz w:val="24"/>
        </w:rPr>
        <w:t>二、“STAR计划”招聘需求</w:t>
      </w:r>
    </w:p>
    <w:tbl>
      <w:tblPr>
        <w:tblStyle w:val="8"/>
        <w:tblW w:w="9802" w:type="dxa"/>
        <w:tblInd w:w="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3016"/>
        <w:gridCol w:w="22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培养方向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目标岗位</w:t>
            </w:r>
          </w:p>
        </w:tc>
        <w:tc>
          <w:tcPr>
            <w:tcW w:w="3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专业需求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薪资范围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(元/月）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生产管理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事业部总经理/副总经理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分子公司总经理/副总经理</w:t>
            </w:r>
          </w:p>
        </w:tc>
        <w:tc>
          <w:tcPr>
            <w:tcW w:w="3016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机械类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热能与动力工程（内燃机）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热能与动力工程（制冷）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制冷与低温工程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金属材料（材料成型）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国际商务（国际经济与贸易）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企业管理/人力资源管理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硕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士：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12000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-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14000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本科：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10000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- 1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营销管理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产品经理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大区销售总监（海外/国内）</w:t>
            </w:r>
          </w:p>
        </w:tc>
        <w:tc>
          <w:tcPr>
            <w:tcW w:w="301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产品研发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产品研究所所长/副所长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专家级工程师/高级工程师</w:t>
            </w:r>
          </w:p>
        </w:tc>
        <w:tc>
          <w:tcPr>
            <w:tcW w:w="30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before="240" w:after="240"/>
        <w:rPr>
          <w:b/>
          <w:sz w:val="24"/>
        </w:rPr>
      </w:pPr>
      <w:r>
        <w:rPr>
          <w:rFonts w:hint="eastAsia"/>
          <w:b/>
          <w:sz w:val="24"/>
        </w:rPr>
        <w:t>三、应聘流程与方式</w:t>
      </w:r>
    </w:p>
    <w:p>
      <w:pPr>
        <w:spacing w:before="240" w:after="240"/>
        <w:ind w:firstLine="465"/>
        <w:rPr>
          <w:b/>
          <w:sz w:val="24"/>
        </w:rPr>
      </w:pPr>
      <w:r>
        <w:rPr>
          <w:rFonts w:hint="eastAsia"/>
          <w:b/>
          <w:sz w:val="24"/>
        </w:rPr>
        <w:t>1、流程</w:t>
      </w:r>
    </w:p>
    <w:p>
      <w:pPr>
        <w:spacing w:before="240" w:after="240"/>
        <w:ind w:firstLine="420" w:firstLineChars="200"/>
        <w:rPr>
          <w:szCs w:val="21"/>
        </w:rPr>
      </w:pPr>
      <w:r>
        <w:rPr>
          <w:rFonts w:hint="eastAsia"/>
          <w:szCs w:val="21"/>
        </w:rPr>
        <w:t>简历投递——初试——复试——集团董事长面试——录用通知发放——签约</w:t>
      </w:r>
    </w:p>
    <w:p>
      <w:pPr>
        <w:spacing w:before="240"/>
        <w:ind w:firstLine="465"/>
        <w:rPr>
          <w:b/>
          <w:sz w:val="24"/>
        </w:rPr>
      </w:pPr>
      <w:r>
        <w:rPr>
          <w:rFonts w:hint="eastAsia"/>
          <w:b/>
          <w:sz w:val="24"/>
        </w:rPr>
        <w:t>2、方式</w:t>
      </w:r>
    </w:p>
    <w:p>
      <w:pPr>
        <w:tabs>
          <w:tab w:val="left" w:pos="284"/>
        </w:tabs>
        <w:spacing w:line="360" w:lineRule="auto"/>
        <w:ind w:left="420" w:leftChars="20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将个人简历与填写完整的《</w:t>
      </w:r>
      <w:r>
        <w:fldChar w:fldCharType="begin"/>
      </w:r>
      <w:r>
        <w:instrText xml:space="preserve"> HYPERLINK "mailto:常发集团校园招聘职位申请表》一并发至xyzp_cfhr@changfa.com" </w:instrText>
      </w:r>
      <w:r>
        <w:fldChar w:fldCharType="separate"/>
      </w:r>
      <w:r>
        <w:rPr>
          <w:rStyle w:val="7"/>
          <w:rFonts w:hint="eastAsia"/>
          <w:szCs w:val="21"/>
        </w:rPr>
        <w:t>常发集团校园招聘职位申请表》一并发至</w:t>
      </w:r>
      <w:r>
        <w:rPr>
          <w:rStyle w:val="7"/>
          <w:rFonts w:hint="eastAsia"/>
          <w:b/>
          <w:szCs w:val="21"/>
          <w:lang w:val="en-US" w:eastAsia="zh-CN"/>
        </w:rPr>
        <w:t>cfhrzp</w:t>
      </w:r>
      <w:r>
        <w:rPr>
          <w:rStyle w:val="7"/>
          <w:rFonts w:hint="eastAsia"/>
          <w:b/>
          <w:szCs w:val="21"/>
        </w:rPr>
        <w:t>@changfa.com</w:t>
      </w:r>
      <w:r>
        <w:rPr>
          <w:rStyle w:val="7"/>
          <w:rFonts w:hint="eastAsia"/>
          <w:b/>
          <w:szCs w:val="21"/>
        </w:rPr>
        <w:fldChar w:fldCharType="end"/>
      </w:r>
      <w:r>
        <w:rPr>
          <w:rFonts w:hint="eastAsia"/>
          <w:szCs w:val="21"/>
        </w:rPr>
        <w:t>邮箱，招聘项目组对应聘者进行初步评估后，将通知符合要求的候选人参加校园宣讲会或安排电话面试。</w:t>
      </w:r>
      <w:r>
        <w:rPr>
          <w:rFonts w:hint="eastAsia"/>
          <w:szCs w:val="21"/>
          <w:lang w:val="en-US" w:eastAsia="zh-CN"/>
        </w:rPr>
        <w:t>(《</w:t>
      </w:r>
      <w:r>
        <w:rPr>
          <w:rStyle w:val="7"/>
          <w:rFonts w:hint="eastAsia"/>
          <w:szCs w:val="21"/>
        </w:rPr>
        <w:t>常发集团校园招聘职位申请表》</w:t>
      </w:r>
      <w:r>
        <w:rPr>
          <w:rStyle w:val="7"/>
          <w:rFonts w:hint="eastAsia"/>
          <w:szCs w:val="21"/>
          <w:lang w:eastAsia="zh-CN"/>
        </w:rPr>
        <w:t>可自行前往公司官网下载）</w:t>
      </w:r>
    </w:p>
    <w:p>
      <w:pPr>
        <w:spacing w:before="240"/>
        <w:rPr>
          <w:rFonts w:hint="eastAsia"/>
          <w:b/>
          <w:sz w:val="24"/>
        </w:rPr>
      </w:pPr>
    </w:p>
    <w:p>
      <w:pPr>
        <w:spacing w:before="240"/>
        <w:rPr>
          <w:b/>
          <w:sz w:val="24"/>
        </w:rPr>
      </w:pPr>
      <w:r>
        <w:rPr>
          <w:rFonts w:hint="eastAsia"/>
          <w:b/>
          <w:sz w:val="24"/>
        </w:rPr>
        <w:t>四、</w:t>
      </w:r>
      <w:r>
        <w:rPr>
          <w:rFonts w:hint="eastAsia"/>
          <w:b/>
          <w:sz w:val="24"/>
          <w:lang w:eastAsia="zh-CN"/>
        </w:rPr>
        <w:t>公司</w:t>
      </w:r>
      <w:r>
        <w:rPr>
          <w:rFonts w:hint="eastAsia"/>
          <w:b/>
          <w:sz w:val="24"/>
        </w:rPr>
        <w:t>福利</w:t>
      </w:r>
    </w:p>
    <w:p>
      <w:pPr>
        <w:pStyle w:val="13"/>
        <w:autoSpaceDE w:val="0"/>
        <w:autoSpaceDN w:val="0"/>
        <w:adjustRightInd w:val="0"/>
        <w:spacing w:before="240" w:line="360" w:lineRule="auto"/>
        <w:ind w:left="426" w:firstLine="0" w:firstLineChars="0"/>
        <w:jc w:val="left"/>
        <w:rPr>
          <w:rFonts w:cs="宋体" w:asciiTheme="minorEastAsia" w:hAnsiTheme="minorEastAsia" w:eastAsiaTheme="minorEastAsia"/>
          <w:kern w:val="0"/>
          <w:szCs w:val="21"/>
          <w:lang w:val="zh-CN"/>
        </w:rPr>
      </w:pPr>
      <w:r>
        <w:rPr>
          <w:rFonts w:hint="eastAsia" w:cs="宋体" w:asciiTheme="minorEastAsia" w:hAnsiTheme="minorEastAsia" w:eastAsiaTheme="minorEastAsia"/>
          <w:kern w:val="0"/>
          <w:szCs w:val="21"/>
          <w:lang w:val="zh-CN"/>
        </w:rPr>
        <w:t>1、按规定缴纳养老保险、医疗保险、失业保险、生育保险、工伤保险以及住房公积金；</w:t>
      </w:r>
    </w:p>
    <w:p>
      <w:pPr>
        <w:pStyle w:val="13"/>
        <w:autoSpaceDE w:val="0"/>
        <w:autoSpaceDN w:val="0"/>
        <w:adjustRightInd w:val="0"/>
        <w:spacing w:line="360" w:lineRule="auto"/>
        <w:ind w:left="426" w:firstLine="0" w:firstLineChars="0"/>
        <w:jc w:val="left"/>
        <w:rPr>
          <w:rFonts w:cs="宋体" w:asciiTheme="minorEastAsia" w:hAnsiTheme="minorEastAsia" w:eastAsiaTheme="minorEastAsia"/>
          <w:kern w:val="0"/>
          <w:szCs w:val="21"/>
          <w:lang w:val="zh-CN"/>
        </w:rPr>
      </w:pPr>
      <w:r>
        <w:rPr>
          <w:rFonts w:hint="eastAsia" w:cs="宋体" w:asciiTheme="minorEastAsia" w:hAnsiTheme="minorEastAsia" w:eastAsiaTheme="minorEastAsia"/>
          <w:kern w:val="0"/>
          <w:szCs w:val="21"/>
          <w:lang w:val="zh-CN"/>
        </w:rPr>
        <w:t>2、提供员工宿舍（空调，宽带网络，独立卫生间和阳台）、免费班车等福利；</w:t>
      </w:r>
    </w:p>
    <w:p>
      <w:pPr>
        <w:pStyle w:val="13"/>
        <w:autoSpaceDE w:val="0"/>
        <w:autoSpaceDN w:val="0"/>
        <w:adjustRightInd w:val="0"/>
        <w:spacing w:line="360" w:lineRule="auto"/>
        <w:ind w:left="426" w:firstLine="0" w:firstLineChars="0"/>
        <w:jc w:val="left"/>
        <w:rPr>
          <w:rFonts w:cs="宋体" w:asciiTheme="minorEastAsia" w:hAnsiTheme="minorEastAsia" w:eastAsiaTheme="minorEastAsia"/>
          <w:kern w:val="0"/>
          <w:szCs w:val="21"/>
          <w:lang w:val="zh-CN"/>
        </w:rPr>
      </w:pPr>
      <w:r>
        <w:rPr>
          <w:rFonts w:hint="eastAsia" w:cs="宋体" w:asciiTheme="minorEastAsia" w:hAnsiTheme="minorEastAsia" w:eastAsiaTheme="minorEastAsia"/>
          <w:kern w:val="0"/>
          <w:szCs w:val="21"/>
          <w:lang w:val="zh-CN"/>
        </w:rPr>
        <w:t>3、享受员工生日（蛋糕券）、中国传统节日（购物卡）相关福利；</w:t>
      </w:r>
    </w:p>
    <w:p>
      <w:pPr>
        <w:pStyle w:val="13"/>
        <w:autoSpaceDE w:val="0"/>
        <w:autoSpaceDN w:val="0"/>
        <w:adjustRightInd w:val="0"/>
        <w:spacing w:line="360" w:lineRule="auto"/>
        <w:ind w:left="426" w:firstLine="0" w:firstLineChars="0"/>
        <w:jc w:val="left"/>
        <w:rPr>
          <w:rFonts w:hint="eastAsia" w:cs="宋体" w:asciiTheme="minorEastAsia" w:hAnsiTheme="minorEastAsia" w:eastAsiaTheme="minorEastAsia"/>
          <w:kern w:val="0"/>
          <w:szCs w:val="21"/>
          <w:lang w:val="zh-CN"/>
        </w:rPr>
      </w:pPr>
      <w:r>
        <w:rPr>
          <w:rFonts w:hint="eastAsia" w:cs="宋体" w:asciiTheme="minorEastAsia" w:hAnsiTheme="minorEastAsia" w:eastAsiaTheme="minorEastAsia"/>
          <w:kern w:val="0"/>
          <w:szCs w:val="21"/>
          <w:lang w:val="zh-CN"/>
        </w:rPr>
        <w:t>4、提供包括启航培训、在职培训等在内的科学完整的培训体系，以及广阔的职业发展平台；</w:t>
      </w:r>
    </w:p>
    <w:p>
      <w:pPr>
        <w:pStyle w:val="13"/>
        <w:autoSpaceDE w:val="0"/>
        <w:autoSpaceDN w:val="0"/>
        <w:adjustRightInd w:val="0"/>
        <w:spacing w:line="360" w:lineRule="auto"/>
        <w:ind w:left="426" w:firstLine="0" w:firstLineChars="0"/>
        <w:jc w:val="left"/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Cs w:val="21"/>
          <w:lang w:val="zh-CN"/>
        </w:rPr>
        <w:t>5、</w:t>
      </w:r>
      <w:r>
        <w:rPr>
          <w:rFonts w:hint="eastAsia" w:cs="宋体" w:asciiTheme="minorEastAsia" w:hAnsiTheme="minorEastAsia" w:eastAsiaTheme="minorEastAsia"/>
          <w:kern w:val="0"/>
          <w:szCs w:val="21"/>
          <w:lang w:val="zh-CN" w:eastAsia="zh-CN"/>
        </w:rPr>
        <w:t>对企业引进列入</w:t>
      </w:r>
      <w:r>
        <w:rPr>
          <w:rFonts w:hint="eastAsia"/>
          <w:b w:val="0"/>
          <w:bCs w:val="0"/>
          <w:sz w:val="21"/>
          <w:szCs w:val="21"/>
          <w:vertAlign w:val="baseline"/>
          <w:lang w:val="en-US" w:eastAsia="zh-CN"/>
        </w:rPr>
        <w:t>区政府</w:t>
      </w:r>
      <w:r>
        <w:rPr>
          <w:rFonts w:hint="eastAsia" w:cs="宋体" w:asciiTheme="minorEastAsia" w:hAnsiTheme="minorEastAsia" w:eastAsiaTheme="minorEastAsia"/>
          <w:kern w:val="0"/>
          <w:szCs w:val="21"/>
          <w:lang w:val="zh-CN" w:eastAsia="zh-CN"/>
        </w:rPr>
        <w:t>当年度《高层次紧缺人才需求目录》的“</w:t>
      </w:r>
      <w:r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  <w:t>211工程</w:t>
      </w:r>
      <w:r>
        <w:rPr>
          <w:rFonts w:hint="eastAsia" w:cs="宋体" w:asciiTheme="minorEastAsia" w:hAnsiTheme="minorEastAsia" w:eastAsiaTheme="minorEastAsia"/>
          <w:kern w:val="0"/>
          <w:szCs w:val="21"/>
          <w:lang w:val="zh-CN" w:eastAsia="zh-CN"/>
        </w:rPr>
        <w:t>”院校硕士研究生、全日制普通高校理工科类硕士研究生，可享受</w:t>
      </w:r>
      <w:r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  <w:t>6万元生活费补贴和8万元购房补贴；</w:t>
      </w:r>
    </w:p>
    <w:p>
      <w:pPr>
        <w:pStyle w:val="13"/>
        <w:autoSpaceDE w:val="0"/>
        <w:autoSpaceDN w:val="0"/>
        <w:adjustRightInd w:val="0"/>
        <w:spacing w:line="360" w:lineRule="auto"/>
        <w:ind w:left="426" w:firstLine="0" w:firstLineChars="0"/>
        <w:jc w:val="left"/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  <w:t>6、企业引进的“985工程”院校全日制学士学位紧缺专业毕业生可享受3万元生活费补贴和3万元购房补贴。</w:t>
      </w:r>
    </w:p>
    <w:p>
      <w:pPr>
        <w:tabs>
          <w:tab w:val="center" w:pos="4819"/>
        </w:tabs>
        <w:spacing w:before="240" w:line="360" w:lineRule="auto"/>
        <w:rPr>
          <w:b/>
          <w:sz w:val="24"/>
        </w:rPr>
      </w:pPr>
      <w:r>
        <w:rPr>
          <w:rFonts w:hint="eastAsia"/>
          <w:b/>
          <w:sz w:val="24"/>
        </w:rPr>
        <w:t>五、关于我们</w:t>
      </w:r>
    </w:p>
    <w:p>
      <w:pPr>
        <w:tabs>
          <w:tab w:val="center" w:pos="4819"/>
        </w:tabs>
        <w:autoSpaceDE w:val="0"/>
        <w:autoSpaceDN w:val="0"/>
        <w:adjustRightInd w:val="0"/>
        <w:spacing w:before="240" w:line="360" w:lineRule="auto"/>
        <w:rPr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     </w:t>
      </w:r>
      <w:r>
        <w:rPr>
          <w:rFonts w:hint="eastAsia" w:ascii="宋体" w:cs="宋体"/>
          <w:color w:val="000000"/>
          <w:kern w:val="0"/>
          <w:szCs w:val="21"/>
        </w:rPr>
        <w:t>江苏常发集团是一家集农业装备、制冷器材、房地产及军工信息化为一体的大型多元化产业集团，总部常发大厦坐落于常州市武进区。集团拥有以下主体公司：江苏常发农业装备股份有限公司、常州常发制冷科技有限公司、江苏常发地产集团有限公司、江苏雷科防务科技股份有限公司、常州常发绿环能源科技有限公司。集团目前拥有员工</w:t>
      </w:r>
      <w:r>
        <w:rPr>
          <w:rFonts w:ascii="宋体" w:cs="宋体"/>
          <w:color w:val="000000"/>
          <w:kern w:val="0"/>
          <w:szCs w:val="21"/>
        </w:rPr>
        <w:t>10000</w:t>
      </w:r>
      <w:r>
        <w:rPr>
          <w:rFonts w:hint="eastAsia" w:ascii="宋体" w:cs="宋体"/>
          <w:color w:val="000000"/>
          <w:kern w:val="0"/>
          <w:szCs w:val="21"/>
        </w:rPr>
        <w:t>余人，各类专业技术人员</w:t>
      </w:r>
      <w:r>
        <w:rPr>
          <w:rFonts w:ascii="宋体" w:cs="宋体"/>
          <w:color w:val="000000"/>
          <w:kern w:val="0"/>
          <w:szCs w:val="21"/>
        </w:rPr>
        <w:t>1500</w:t>
      </w:r>
      <w:r>
        <w:rPr>
          <w:rFonts w:hint="eastAsia" w:ascii="宋体" w:cs="宋体"/>
          <w:color w:val="000000"/>
          <w:kern w:val="0"/>
          <w:szCs w:val="21"/>
        </w:rPr>
        <w:t>余人。近些年来，集团保持了持续稳健发展的良好势头。</w:t>
      </w:r>
      <w:r>
        <w:rPr>
          <w:rFonts w:hint="eastAsia" w:ascii="宋体" w:cs="宋体"/>
          <w:szCs w:val="21"/>
        </w:rPr>
        <w:t>在未来几年的发展中，常发集团将继续以市场为导向，以研发为龙头，以质量为基础，最大限度提升产品附加值，并通过建立自主营销的国际网络，与国际大集团在同一平台上竞争。</w:t>
      </w:r>
    </w:p>
    <w:p>
      <w:pPr>
        <w:tabs>
          <w:tab w:val="left" w:pos="426"/>
          <w:tab w:val="left" w:pos="851"/>
        </w:tabs>
        <w:autoSpaceDE w:val="0"/>
        <w:autoSpaceDN w:val="0"/>
        <w:adjustRightInd w:val="0"/>
        <w:spacing w:line="360" w:lineRule="auto"/>
        <w:ind w:firstLine="420"/>
        <w:jc w:val="left"/>
        <w:rPr>
          <w:szCs w:val="21"/>
        </w:rPr>
      </w:pPr>
      <w:r>
        <w:rPr>
          <w:szCs w:val="21"/>
        </w:rPr>
        <w:t xml:space="preserve"> </w:t>
      </w:r>
      <w:r>
        <w:rPr>
          <w:rFonts w:hint="eastAsia" w:ascii="宋体" w:cs="宋体"/>
          <w:szCs w:val="21"/>
        </w:rPr>
        <w:t>集团的快速发展得到了党和国家领导人的高度关注与肯定。</w:t>
      </w:r>
      <w:r>
        <w:rPr>
          <w:szCs w:val="21"/>
        </w:rPr>
        <w:t>2009</w:t>
      </w:r>
      <w:r>
        <w:rPr>
          <w:rFonts w:hint="eastAsia" w:ascii="宋体" w:cs="宋体"/>
          <w:szCs w:val="21"/>
        </w:rPr>
        <w:t>年至</w:t>
      </w:r>
      <w:r>
        <w:rPr>
          <w:szCs w:val="21"/>
        </w:rPr>
        <w:t>2010</w:t>
      </w:r>
      <w:r>
        <w:rPr>
          <w:rFonts w:hint="eastAsia" w:ascii="宋体" w:cs="宋体"/>
          <w:szCs w:val="21"/>
        </w:rPr>
        <w:t>年期间，前中共中央总书记、国家主席江泽民，时任国务院总理温家宝，时任国务院副总理李克强先后到集团视察。温总理深情勉励常发人：</w:t>
      </w:r>
      <w:r>
        <w:rPr>
          <w:rFonts w:ascii="宋体" w:cs="宋体"/>
          <w:szCs w:val="21"/>
        </w:rPr>
        <w:t>“</w:t>
      </w:r>
      <w:r>
        <w:rPr>
          <w:rFonts w:hint="eastAsia" w:ascii="宋体" w:cs="宋体"/>
          <w:szCs w:val="21"/>
        </w:rPr>
        <w:t>中国是世界上人口最多的国家，也是农民最多的国家，应生产出世界上最好的农业机械。我希望在我们这个厂子里，就能够生产出最好的农业机械！</w:t>
      </w:r>
      <w:r>
        <w:rPr>
          <w:rFonts w:ascii="宋体" w:cs="宋体"/>
          <w:szCs w:val="21"/>
        </w:rPr>
        <w:t>”</w:t>
      </w:r>
      <w:r>
        <w:rPr>
          <w:rFonts w:hint="eastAsia" w:ascii="宋体" w:cs="宋体"/>
          <w:szCs w:val="21"/>
        </w:rPr>
        <w:t>。常发农装将沿着建设制造强国的伟大征程，蓄势待发，朝着</w:t>
      </w:r>
      <w:r>
        <w:rPr>
          <w:rFonts w:ascii="宋体" w:cs="宋体"/>
          <w:szCs w:val="21"/>
        </w:rPr>
        <w:t>“</w:t>
      </w:r>
      <w:r>
        <w:rPr>
          <w:rFonts w:hint="eastAsia" w:ascii="宋体" w:cs="宋体"/>
          <w:szCs w:val="21"/>
        </w:rPr>
        <w:t>千亿销售，世界前五</w:t>
      </w:r>
      <w:r>
        <w:rPr>
          <w:rFonts w:ascii="宋体" w:cs="宋体"/>
          <w:szCs w:val="21"/>
        </w:rPr>
        <w:t>”</w:t>
      </w:r>
      <w:r>
        <w:rPr>
          <w:rFonts w:hint="eastAsia" w:ascii="宋体" w:cs="宋体"/>
          <w:szCs w:val="21"/>
        </w:rPr>
        <w:t>的目标奋力前行，让常发农装在全世界耕耘！</w:t>
      </w:r>
    </w:p>
    <w:p>
      <w:pPr>
        <w:tabs>
          <w:tab w:val="center" w:pos="4819"/>
        </w:tabs>
        <w:spacing w:before="240" w:line="360" w:lineRule="auto"/>
        <w:rPr>
          <w:b/>
          <w:sz w:val="24"/>
        </w:rPr>
      </w:pPr>
      <w:r>
        <w:rPr>
          <w:rFonts w:hint="eastAsia"/>
          <w:b/>
          <w:sz w:val="24"/>
        </w:rPr>
        <w:t>六、联系我们</w:t>
      </w:r>
    </w:p>
    <w:p>
      <w:pPr>
        <w:spacing w:before="240" w:line="276" w:lineRule="auto"/>
        <w:ind w:firstLine="210" w:firstLineChars="1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地址：江苏省常州市武进区延政中路常发大厦25层人力资源中心</w:t>
      </w:r>
    </w:p>
    <w:p>
      <w:pPr>
        <w:spacing w:line="276" w:lineRule="auto"/>
        <w:ind w:firstLine="210" w:firstLineChars="1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邮编：213161</w:t>
      </w:r>
    </w:p>
    <w:p>
      <w:pPr>
        <w:spacing w:line="276" w:lineRule="auto"/>
        <w:ind w:firstLine="210" w:firstLineChars="100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</w:rPr>
        <w:t>联系人：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强先生</w:t>
      </w:r>
      <w:r>
        <w:rPr>
          <w:rFonts w:hint="eastAsia" w:asciiTheme="minorEastAsia" w:hAnsiTheme="minorEastAsia" w:eastAsiaTheme="minorEastAsia"/>
          <w:szCs w:val="21"/>
        </w:rPr>
        <w:t xml:space="preserve">     联系电话：0519-8168082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1/18961256653</w:t>
      </w:r>
    </w:p>
    <w:p>
      <w:pPr>
        <w:spacing w:line="276" w:lineRule="auto"/>
        <w:ind w:firstLine="210" w:firstLineChars="1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邮箱：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cfhrzp</w:t>
      </w:r>
      <w:r>
        <w:rPr>
          <w:rFonts w:hint="eastAsia" w:asciiTheme="minorEastAsia" w:hAnsiTheme="minorEastAsia" w:eastAsiaTheme="minorEastAsia"/>
          <w:szCs w:val="21"/>
        </w:rPr>
        <w:t>@changfa.com</w:t>
      </w:r>
    </w:p>
    <w:p>
      <w:pPr>
        <w:tabs>
          <w:tab w:val="left" w:pos="709"/>
        </w:tabs>
        <w:spacing w:line="276" w:lineRule="auto"/>
        <w:ind w:firstLine="210" w:firstLineChars="1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主页：</w:t>
      </w:r>
      <w:r>
        <w:fldChar w:fldCharType="begin"/>
      </w:r>
      <w:r>
        <w:instrText xml:space="preserve"> HYPERLINK "http://www.changfa.com"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/>
          <w:szCs w:val="21"/>
        </w:rPr>
        <w:t>www.changfa.com</w:t>
      </w:r>
      <w:r>
        <w:rPr>
          <w:rStyle w:val="7"/>
          <w:rFonts w:hint="eastAsia" w:asciiTheme="minorEastAsia" w:hAnsiTheme="minorEastAsia" w:eastAsiaTheme="minorEastAsia"/>
          <w:szCs w:val="21"/>
        </w:rPr>
        <w:fldChar w:fldCharType="end"/>
      </w:r>
    </w:p>
    <w:p>
      <w:pPr>
        <w:spacing w:line="360" w:lineRule="auto"/>
        <w:rPr>
          <w:szCs w:val="21"/>
        </w:rPr>
      </w:pPr>
    </w:p>
    <w:p>
      <w:pPr>
        <w:spacing w:line="360" w:lineRule="auto"/>
        <w:ind w:left="420" w:left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常发集团人力资源中心</w:t>
      </w:r>
    </w:p>
    <w:p>
      <w:pPr>
        <w:jc w:val="right"/>
        <w:rPr>
          <w:szCs w:val="21"/>
          <w:highlight w:val="none"/>
        </w:rPr>
      </w:pPr>
      <w:r>
        <w:rPr>
          <w:rFonts w:hint="eastAsia" w:ascii="宋体" w:hAnsi="宋体"/>
          <w:sz w:val="24"/>
          <w:highlight w:val="none"/>
        </w:rPr>
        <w:t>201</w:t>
      </w:r>
      <w:r>
        <w:rPr>
          <w:rFonts w:hint="eastAsia" w:ascii="宋体" w:hAnsi="宋体"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sz w:val="24"/>
          <w:highlight w:val="none"/>
        </w:rPr>
        <w:t>年9月</w:t>
      </w:r>
    </w:p>
    <w:sectPr>
      <w:headerReference r:id="rId3" w:type="default"/>
      <w:pgSz w:w="11906" w:h="16838"/>
      <w:pgMar w:top="28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0"/>
      </w:pBdr>
      <w:jc w:val="both"/>
    </w:pPr>
    <w:r>
      <w:rPr>
        <w:rFonts w:hint="eastAsi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-220980</wp:posOffset>
          </wp:positionV>
          <wp:extent cx="1143000" cy="276225"/>
          <wp:effectExtent l="19050" t="0" r="0" b="0"/>
          <wp:wrapNone/>
          <wp:docPr id="3" name="图片 2" descr="常发集团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常发集团log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B60BA"/>
    <w:multiLevelType w:val="multilevel"/>
    <w:tmpl w:val="501B60BA"/>
    <w:lvl w:ilvl="0" w:tentative="0">
      <w:start w:val="1"/>
      <w:numFmt w:val="bullet"/>
      <w:lvlText w:val=""/>
      <w:lvlJc w:val="left"/>
      <w:pPr>
        <w:ind w:left="112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E82"/>
    <w:rsid w:val="0000738A"/>
    <w:rsid w:val="00013416"/>
    <w:rsid w:val="00023FED"/>
    <w:rsid w:val="00026C7C"/>
    <w:rsid w:val="00026F1F"/>
    <w:rsid w:val="000319CF"/>
    <w:rsid w:val="00033BFD"/>
    <w:rsid w:val="00040921"/>
    <w:rsid w:val="0004236E"/>
    <w:rsid w:val="000437C0"/>
    <w:rsid w:val="00047039"/>
    <w:rsid w:val="000531FF"/>
    <w:rsid w:val="00061DAA"/>
    <w:rsid w:val="00063DD5"/>
    <w:rsid w:val="00064A63"/>
    <w:rsid w:val="000707B8"/>
    <w:rsid w:val="00070B1F"/>
    <w:rsid w:val="00072CF0"/>
    <w:rsid w:val="00091730"/>
    <w:rsid w:val="00092570"/>
    <w:rsid w:val="00092868"/>
    <w:rsid w:val="000945A1"/>
    <w:rsid w:val="000A4CBC"/>
    <w:rsid w:val="000A77C1"/>
    <w:rsid w:val="000B3F51"/>
    <w:rsid w:val="000B7911"/>
    <w:rsid w:val="000C499E"/>
    <w:rsid w:val="000D139F"/>
    <w:rsid w:val="000D4BE5"/>
    <w:rsid w:val="000D563D"/>
    <w:rsid w:val="000D593E"/>
    <w:rsid w:val="000D7ACC"/>
    <w:rsid w:val="000F356F"/>
    <w:rsid w:val="00101F1F"/>
    <w:rsid w:val="00106E1D"/>
    <w:rsid w:val="00113F68"/>
    <w:rsid w:val="00123AD9"/>
    <w:rsid w:val="0012640E"/>
    <w:rsid w:val="00127921"/>
    <w:rsid w:val="00127D48"/>
    <w:rsid w:val="00132814"/>
    <w:rsid w:val="001343E6"/>
    <w:rsid w:val="00136FDD"/>
    <w:rsid w:val="00141F6A"/>
    <w:rsid w:val="001440CB"/>
    <w:rsid w:val="001540C0"/>
    <w:rsid w:val="00154F37"/>
    <w:rsid w:val="00156313"/>
    <w:rsid w:val="00157146"/>
    <w:rsid w:val="00164956"/>
    <w:rsid w:val="00166081"/>
    <w:rsid w:val="001725B0"/>
    <w:rsid w:val="00182A2E"/>
    <w:rsid w:val="00196CD0"/>
    <w:rsid w:val="0019746B"/>
    <w:rsid w:val="001A176F"/>
    <w:rsid w:val="001A24B2"/>
    <w:rsid w:val="001D359B"/>
    <w:rsid w:val="001D749C"/>
    <w:rsid w:val="001E5C0A"/>
    <w:rsid w:val="001E5FAF"/>
    <w:rsid w:val="001E6546"/>
    <w:rsid w:val="001F03D9"/>
    <w:rsid w:val="001F447F"/>
    <w:rsid w:val="002061AE"/>
    <w:rsid w:val="002120BC"/>
    <w:rsid w:val="002122A8"/>
    <w:rsid w:val="002144D5"/>
    <w:rsid w:val="00214ADC"/>
    <w:rsid w:val="00220983"/>
    <w:rsid w:val="002250FD"/>
    <w:rsid w:val="002270A4"/>
    <w:rsid w:val="00232A46"/>
    <w:rsid w:val="0023361E"/>
    <w:rsid w:val="002372E4"/>
    <w:rsid w:val="002435FD"/>
    <w:rsid w:val="00244292"/>
    <w:rsid w:val="00252064"/>
    <w:rsid w:val="00261ACA"/>
    <w:rsid w:val="00267381"/>
    <w:rsid w:val="002705D5"/>
    <w:rsid w:val="00276164"/>
    <w:rsid w:val="00281FA4"/>
    <w:rsid w:val="00283F06"/>
    <w:rsid w:val="002854ED"/>
    <w:rsid w:val="0028693E"/>
    <w:rsid w:val="00292239"/>
    <w:rsid w:val="002A6A94"/>
    <w:rsid w:val="002B0464"/>
    <w:rsid w:val="002B06FC"/>
    <w:rsid w:val="002B6FF0"/>
    <w:rsid w:val="002D3934"/>
    <w:rsid w:val="002D3B3E"/>
    <w:rsid w:val="002D4E85"/>
    <w:rsid w:val="002E498A"/>
    <w:rsid w:val="002E63F0"/>
    <w:rsid w:val="002E67CE"/>
    <w:rsid w:val="002E7B82"/>
    <w:rsid w:val="002F12A6"/>
    <w:rsid w:val="002F3F91"/>
    <w:rsid w:val="003027C3"/>
    <w:rsid w:val="00312EE7"/>
    <w:rsid w:val="00312FF5"/>
    <w:rsid w:val="003131EC"/>
    <w:rsid w:val="00315302"/>
    <w:rsid w:val="003162DF"/>
    <w:rsid w:val="0032082B"/>
    <w:rsid w:val="0032119C"/>
    <w:rsid w:val="00322264"/>
    <w:rsid w:val="00324D41"/>
    <w:rsid w:val="00333C52"/>
    <w:rsid w:val="00356999"/>
    <w:rsid w:val="00371DB5"/>
    <w:rsid w:val="00381909"/>
    <w:rsid w:val="003848DE"/>
    <w:rsid w:val="00393F1A"/>
    <w:rsid w:val="00395FE3"/>
    <w:rsid w:val="003A0FC3"/>
    <w:rsid w:val="003B1C8D"/>
    <w:rsid w:val="003B53AE"/>
    <w:rsid w:val="003D5DBC"/>
    <w:rsid w:val="003E5B2C"/>
    <w:rsid w:val="003E6B40"/>
    <w:rsid w:val="003F02E9"/>
    <w:rsid w:val="003F249D"/>
    <w:rsid w:val="003F4293"/>
    <w:rsid w:val="003F73A5"/>
    <w:rsid w:val="003F7D7C"/>
    <w:rsid w:val="00401268"/>
    <w:rsid w:val="004021ED"/>
    <w:rsid w:val="0040398A"/>
    <w:rsid w:val="00411ECB"/>
    <w:rsid w:val="00413886"/>
    <w:rsid w:val="004151FE"/>
    <w:rsid w:val="00425B48"/>
    <w:rsid w:val="00426D0E"/>
    <w:rsid w:val="00427AC9"/>
    <w:rsid w:val="0043081D"/>
    <w:rsid w:val="00434919"/>
    <w:rsid w:val="0044208B"/>
    <w:rsid w:val="00443091"/>
    <w:rsid w:val="004510C5"/>
    <w:rsid w:val="004578CE"/>
    <w:rsid w:val="0046245E"/>
    <w:rsid w:val="0049440B"/>
    <w:rsid w:val="00495B54"/>
    <w:rsid w:val="00497418"/>
    <w:rsid w:val="004A0AC8"/>
    <w:rsid w:val="004A1D20"/>
    <w:rsid w:val="004A478D"/>
    <w:rsid w:val="004A481C"/>
    <w:rsid w:val="004B775B"/>
    <w:rsid w:val="004C1E78"/>
    <w:rsid w:val="004C50B3"/>
    <w:rsid w:val="004D7C32"/>
    <w:rsid w:val="004E094C"/>
    <w:rsid w:val="004F1070"/>
    <w:rsid w:val="004F1D9D"/>
    <w:rsid w:val="004F3291"/>
    <w:rsid w:val="004F47DD"/>
    <w:rsid w:val="005005DB"/>
    <w:rsid w:val="0050316B"/>
    <w:rsid w:val="00505DD3"/>
    <w:rsid w:val="00515241"/>
    <w:rsid w:val="00517E21"/>
    <w:rsid w:val="005302C0"/>
    <w:rsid w:val="00531DC2"/>
    <w:rsid w:val="00535009"/>
    <w:rsid w:val="0054055C"/>
    <w:rsid w:val="005407F5"/>
    <w:rsid w:val="00542589"/>
    <w:rsid w:val="00544F71"/>
    <w:rsid w:val="00546DD6"/>
    <w:rsid w:val="005538DF"/>
    <w:rsid w:val="005628DE"/>
    <w:rsid w:val="00563777"/>
    <w:rsid w:val="005737B4"/>
    <w:rsid w:val="00574958"/>
    <w:rsid w:val="00587733"/>
    <w:rsid w:val="005923B0"/>
    <w:rsid w:val="005A6054"/>
    <w:rsid w:val="005B3733"/>
    <w:rsid w:val="005B3BC8"/>
    <w:rsid w:val="005C71FA"/>
    <w:rsid w:val="005C769C"/>
    <w:rsid w:val="005D2F4D"/>
    <w:rsid w:val="005E2B58"/>
    <w:rsid w:val="005F2051"/>
    <w:rsid w:val="00606A06"/>
    <w:rsid w:val="00610B38"/>
    <w:rsid w:val="0061124F"/>
    <w:rsid w:val="006154D5"/>
    <w:rsid w:val="006170C8"/>
    <w:rsid w:val="006172AC"/>
    <w:rsid w:val="00617D28"/>
    <w:rsid w:val="00623C52"/>
    <w:rsid w:val="006305C3"/>
    <w:rsid w:val="00643662"/>
    <w:rsid w:val="0065226E"/>
    <w:rsid w:val="006619F7"/>
    <w:rsid w:val="006740E9"/>
    <w:rsid w:val="006754A5"/>
    <w:rsid w:val="00676E82"/>
    <w:rsid w:val="0068056C"/>
    <w:rsid w:val="006862AA"/>
    <w:rsid w:val="00693232"/>
    <w:rsid w:val="006B22F5"/>
    <w:rsid w:val="006B684C"/>
    <w:rsid w:val="006B7E19"/>
    <w:rsid w:val="006C6BCC"/>
    <w:rsid w:val="006C7DBB"/>
    <w:rsid w:val="006D4D8E"/>
    <w:rsid w:val="006D51E8"/>
    <w:rsid w:val="006D52AA"/>
    <w:rsid w:val="006D5DF2"/>
    <w:rsid w:val="006D6311"/>
    <w:rsid w:val="006D6BEA"/>
    <w:rsid w:val="006F3817"/>
    <w:rsid w:val="00700009"/>
    <w:rsid w:val="00700DF9"/>
    <w:rsid w:val="0070217C"/>
    <w:rsid w:val="00713671"/>
    <w:rsid w:val="00713FEF"/>
    <w:rsid w:val="00720FD0"/>
    <w:rsid w:val="00722C69"/>
    <w:rsid w:val="00732736"/>
    <w:rsid w:val="00742FFB"/>
    <w:rsid w:val="0074483A"/>
    <w:rsid w:val="00745F4D"/>
    <w:rsid w:val="007505C0"/>
    <w:rsid w:val="007509E7"/>
    <w:rsid w:val="007524B7"/>
    <w:rsid w:val="00752E84"/>
    <w:rsid w:val="00754A0D"/>
    <w:rsid w:val="00761CF9"/>
    <w:rsid w:val="00762ADB"/>
    <w:rsid w:val="00763EED"/>
    <w:rsid w:val="00765243"/>
    <w:rsid w:val="0076526E"/>
    <w:rsid w:val="00766DC5"/>
    <w:rsid w:val="0077139A"/>
    <w:rsid w:val="00782B9E"/>
    <w:rsid w:val="0078622D"/>
    <w:rsid w:val="007870BD"/>
    <w:rsid w:val="007A3EB6"/>
    <w:rsid w:val="007A7B34"/>
    <w:rsid w:val="007B090F"/>
    <w:rsid w:val="007B097C"/>
    <w:rsid w:val="007B2D23"/>
    <w:rsid w:val="007B4842"/>
    <w:rsid w:val="007B603E"/>
    <w:rsid w:val="007B656A"/>
    <w:rsid w:val="007B794B"/>
    <w:rsid w:val="0080107F"/>
    <w:rsid w:val="00815085"/>
    <w:rsid w:val="00816DA6"/>
    <w:rsid w:val="00826C82"/>
    <w:rsid w:val="00827BCA"/>
    <w:rsid w:val="00827C62"/>
    <w:rsid w:val="00832C40"/>
    <w:rsid w:val="00835AD6"/>
    <w:rsid w:val="008370E8"/>
    <w:rsid w:val="00837A2F"/>
    <w:rsid w:val="00851B49"/>
    <w:rsid w:val="00853CCD"/>
    <w:rsid w:val="0086522C"/>
    <w:rsid w:val="00871604"/>
    <w:rsid w:val="00875BDE"/>
    <w:rsid w:val="0088532D"/>
    <w:rsid w:val="0089317B"/>
    <w:rsid w:val="008937A7"/>
    <w:rsid w:val="008A2DC4"/>
    <w:rsid w:val="008A5D6C"/>
    <w:rsid w:val="008A6EC3"/>
    <w:rsid w:val="008B0028"/>
    <w:rsid w:val="008B2D94"/>
    <w:rsid w:val="008B45DD"/>
    <w:rsid w:val="008B4D96"/>
    <w:rsid w:val="008B7BC1"/>
    <w:rsid w:val="008C0C9E"/>
    <w:rsid w:val="008C5DE4"/>
    <w:rsid w:val="008C7FE4"/>
    <w:rsid w:val="008D567D"/>
    <w:rsid w:val="008E1A5B"/>
    <w:rsid w:val="008E7D18"/>
    <w:rsid w:val="008F02F8"/>
    <w:rsid w:val="008F0D40"/>
    <w:rsid w:val="008F4E2B"/>
    <w:rsid w:val="008F5CA3"/>
    <w:rsid w:val="009056FB"/>
    <w:rsid w:val="00910408"/>
    <w:rsid w:val="00915DCF"/>
    <w:rsid w:val="009219EF"/>
    <w:rsid w:val="00922CFF"/>
    <w:rsid w:val="0092549D"/>
    <w:rsid w:val="00931654"/>
    <w:rsid w:val="00935506"/>
    <w:rsid w:val="00937BFC"/>
    <w:rsid w:val="00942928"/>
    <w:rsid w:val="00943834"/>
    <w:rsid w:val="00947F8F"/>
    <w:rsid w:val="00961874"/>
    <w:rsid w:val="009620EA"/>
    <w:rsid w:val="00966F40"/>
    <w:rsid w:val="00971CC6"/>
    <w:rsid w:val="009744F4"/>
    <w:rsid w:val="00974822"/>
    <w:rsid w:val="009802A6"/>
    <w:rsid w:val="0098048E"/>
    <w:rsid w:val="00980ABA"/>
    <w:rsid w:val="00987A47"/>
    <w:rsid w:val="00991406"/>
    <w:rsid w:val="00992BA7"/>
    <w:rsid w:val="009E3F25"/>
    <w:rsid w:val="009F2B07"/>
    <w:rsid w:val="009F422B"/>
    <w:rsid w:val="00A01603"/>
    <w:rsid w:val="00A02E3A"/>
    <w:rsid w:val="00A16345"/>
    <w:rsid w:val="00A208E0"/>
    <w:rsid w:val="00A2284F"/>
    <w:rsid w:val="00A2363E"/>
    <w:rsid w:val="00A24DF8"/>
    <w:rsid w:val="00A30886"/>
    <w:rsid w:val="00A32B24"/>
    <w:rsid w:val="00A33091"/>
    <w:rsid w:val="00A34470"/>
    <w:rsid w:val="00A36B8E"/>
    <w:rsid w:val="00A37A4E"/>
    <w:rsid w:val="00A404CF"/>
    <w:rsid w:val="00A54422"/>
    <w:rsid w:val="00A608DE"/>
    <w:rsid w:val="00A61CDB"/>
    <w:rsid w:val="00A62B3B"/>
    <w:rsid w:val="00A641A7"/>
    <w:rsid w:val="00A671A8"/>
    <w:rsid w:val="00A8439C"/>
    <w:rsid w:val="00A85855"/>
    <w:rsid w:val="00A8628D"/>
    <w:rsid w:val="00A96A33"/>
    <w:rsid w:val="00AA033E"/>
    <w:rsid w:val="00AA3CD4"/>
    <w:rsid w:val="00AA4C66"/>
    <w:rsid w:val="00AA54E2"/>
    <w:rsid w:val="00AA5619"/>
    <w:rsid w:val="00AB1F99"/>
    <w:rsid w:val="00AC110B"/>
    <w:rsid w:val="00AC3991"/>
    <w:rsid w:val="00AD0D33"/>
    <w:rsid w:val="00AD2F45"/>
    <w:rsid w:val="00AD39B5"/>
    <w:rsid w:val="00AE19B2"/>
    <w:rsid w:val="00AE5CA0"/>
    <w:rsid w:val="00AF7E83"/>
    <w:rsid w:val="00B025BD"/>
    <w:rsid w:val="00B06A73"/>
    <w:rsid w:val="00B106F4"/>
    <w:rsid w:val="00B22FA7"/>
    <w:rsid w:val="00B32872"/>
    <w:rsid w:val="00B439E4"/>
    <w:rsid w:val="00B46F6D"/>
    <w:rsid w:val="00B52B5F"/>
    <w:rsid w:val="00B54C5A"/>
    <w:rsid w:val="00B556FE"/>
    <w:rsid w:val="00B57C8A"/>
    <w:rsid w:val="00B7665D"/>
    <w:rsid w:val="00B778BB"/>
    <w:rsid w:val="00B77F21"/>
    <w:rsid w:val="00B85113"/>
    <w:rsid w:val="00B96140"/>
    <w:rsid w:val="00B96BBA"/>
    <w:rsid w:val="00BA4A8C"/>
    <w:rsid w:val="00BA5A9B"/>
    <w:rsid w:val="00BB0929"/>
    <w:rsid w:val="00BB5357"/>
    <w:rsid w:val="00BC1E19"/>
    <w:rsid w:val="00BC27C2"/>
    <w:rsid w:val="00BD3312"/>
    <w:rsid w:val="00BD3E37"/>
    <w:rsid w:val="00BD7DA3"/>
    <w:rsid w:val="00BE1A52"/>
    <w:rsid w:val="00BF5161"/>
    <w:rsid w:val="00BF6FB0"/>
    <w:rsid w:val="00C11E64"/>
    <w:rsid w:val="00C203BA"/>
    <w:rsid w:val="00C20D52"/>
    <w:rsid w:val="00C24F75"/>
    <w:rsid w:val="00C33A1D"/>
    <w:rsid w:val="00C359A0"/>
    <w:rsid w:val="00C35E7D"/>
    <w:rsid w:val="00C36939"/>
    <w:rsid w:val="00C40942"/>
    <w:rsid w:val="00C46F0D"/>
    <w:rsid w:val="00C5450B"/>
    <w:rsid w:val="00C55F6D"/>
    <w:rsid w:val="00C66B8F"/>
    <w:rsid w:val="00C74F29"/>
    <w:rsid w:val="00C76171"/>
    <w:rsid w:val="00C81C9B"/>
    <w:rsid w:val="00C8338D"/>
    <w:rsid w:val="00C84C0E"/>
    <w:rsid w:val="00C95FCB"/>
    <w:rsid w:val="00C97EED"/>
    <w:rsid w:val="00CA49A4"/>
    <w:rsid w:val="00CB2504"/>
    <w:rsid w:val="00CB444B"/>
    <w:rsid w:val="00CC6673"/>
    <w:rsid w:val="00CC6B55"/>
    <w:rsid w:val="00CD68F2"/>
    <w:rsid w:val="00CD7126"/>
    <w:rsid w:val="00CE24C6"/>
    <w:rsid w:val="00CE58E5"/>
    <w:rsid w:val="00CE71C0"/>
    <w:rsid w:val="00CF2045"/>
    <w:rsid w:val="00D06E81"/>
    <w:rsid w:val="00D3328C"/>
    <w:rsid w:val="00D343EA"/>
    <w:rsid w:val="00D363CD"/>
    <w:rsid w:val="00D411C7"/>
    <w:rsid w:val="00D479B0"/>
    <w:rsid w:val="00D542B9"/>
    <w:rsid w:val="00D65D67"/>
    <w:rsid w:val="00D72CE2"/>
    <w:rsid w:val="00D7435A"/>
    <w:rsid w:val="00D77FDF"/>
    <w:rsid w:val="00D82DF1"/>
    <w:rsid w:val="00D83AAF"/>
    <w:rsid w:val="00D8798F"/>
    <w:rsid w:val="00D91EB7"/>
    <w:rsid w:val="00DA07D4"/>
    <w:rsid w:val="00DA1A81"/>
    <w:rsid w:val="00DA3582"/>
    <w:rsid w:val="00DA37BD"/>
    <w:rsid w:val="00DA6507"/>
    <w:rsid w:val="00DB0B54"/>
    <w:rsid w:val="00DB256A"/>
    <w:rsid w:val="00DB2BF2"/>
    <w:rsid w:val="00DB61E1"/>
    <w:rsid w:val="00DB694D"/>
    <w:rsid w:val="00DB771D"/>
    <w:rsid w:val="00DC1D80"/>
    <w:rsid w:val="00DC6135"/>
    <w:rsid w:val="00DC7549"/>
    <w:rsid w:val="00DD0A76"/>
    <w:rsid w:val="00DD6344"/>
    <w:rsid w:val="00DD6446"/>
    <w:rsid w:val="00DE0960"/>
    <w:rsid w:val="00DE09C4"/>
    <w:rsid w:val="00DE16E6"/>
    <w:rsid w:val="00DE4AEE"/>
    <w:rsid w:val="00DF0109"/>
    <w:rsid w:val="00DF229A"/>
    <w:rsid w:val="00DF305E"/>
    <w:rsid w:val="00E1299D"/>
    <w:rsid w:val="00E16539"/>
    <w:rsid w:val="00E203CF"/>
    <w:rsid w:val="00E25B4C"/>
    <w:rsid w:val="00E276D7"/>
    <w:rsid w:val="00E31985"/>
    <w:rsid w:val="00E4102F"/>
    <w:rsid w:val="00E41185"/>
    <w:rsid w:val="00E42B41"/>
    <w:rsid w:val="00E46759"/>
    <w:rsid w:val="00E57DF0"/>
    <w:rsid w:val="00E60091"/>
    <w:rsid w:val="00E61BBC"/>
    <w:rsid w:val="00E620F8"/>
    <w:rsid w:val="00E644D9"/>
    <w:rsid w:val="00E6738F"/>
    <w:rsid w:val="00E72BED"/>
    <w:rsid w:val="00E762DC"/>
    <w:rsid w:val="00E76C92"/>
    <w:rsid w:val="00E82970"/>
    <w:rsid w:val="00E85162"/>
    <w:rsid w:val="00E86F87"/>
    <w:rsid w:val="00E93F81"/>
    <w:rsid w:val="00EA78B6"/>
    <w:rsid w:val="00EB3BFE"/>
    <w:rsid w:val="00EC1CAE"/>
    <w:rsid w:val="00EC4297"/>
    <w:rsid w:val="00EC5F1D"/>
    <w:rsid w:val="00EC71CA"/>
    <w:rsid w:val="00ED67FE"/>
    <w:rsid w:val="00EE1C77"/>
    <w:rsid w:val="00EE7C29"/>
    <w:rsid w:val="00EF1DBD"/>
    <w:rsid w:val="00EF282D"/>
    <w:rsid w:val="00F01B7D"/>
    <w:rsid w:val="00F03E47"/>
    <w:rsid w:val="00F03E7B"/>
    <w:rsid w:val="00F04DD6"/>
    <w:rsid w:val="00F06A90"/>
    <w:rsid w:val="00F06CA0"/>
    <w:rsid w:val="00F0756B"/>
    <w:rsid w:val="00F10999"/>
    <w:rsid w:val="00F131B4"/>
    <w:rsid w:val="00F13EA3"/>
    <w:rsid w:val="00F22AEE"/>
    <w:rsid w:val="00F31501"/>
    <w:rsid w:val="00F360E9"/>
    <w:rsid w:val="00F437EF"/>
    <w:rsid w:val="00F50321"/>
    <w:rsid w:val="00F52DC3"/>
    <w:rsid w:val="00F55A6D"/>
    <w:rsid w:val="00F564E0"/>
    <w:rsid w:val="00F57D1C"/>
    <w:rsid w:val="00F60555"/>
    <w:rsid w:val="00F60D91"/>
    <w:rsid w:val="00F637A4"/>
    <w:rsid w:val="00F76F12"/>
    <w:rsid w:val="00F80A63"/>
    <w:rsid w:val="00F8201E"/>
    <w:rsid w:val="00F86BD5"/>
    <w:rsid w:val="00F91256"/>
    <w:rsid w:val="00F91621"/>
    <w:rsid w:val="00F9334E"/>
    <w:rsid w:val="00F96C9C"/>
    <w:rsid w:val="00FA15D0"/>
    <w:rsid w:val="00FA33FB"/>
    <w:rsid w:val="00FA4E16"/>
    <w:rsid w:val="00FB4383"/>
    <w:rsid w:val="00FB57B8"/>
    <w:rsid w:val="00FB7CCE"/>
    <w:rsid w:val="00FD174A"/>
    <w:rsid w:val="00FD204E"/>
    <w:rsid w:val="00FD36DA"/>
    <w:rsid w:val="00FE3063"/>
    <w:rsid w:val="00FE3824"/>
    <w:rsid w:val="00FE4304"/>
    <w:rsid w:val="00FE7F5C"/>
    <w:rsid w:val="00FF2BD4"/>
    <w:rsid w:val="00FF53F9"/>
    <w:rsid w:val="0C6D7A48"/>
    <w:rsid w:val="0D662A8C"/>
    <w:rsid w:val="0FBF50CC"/>
    <w:rsid w:val="116365FD"/>
    <w:rsid w:val="118601E2"/>
    <w:rsid w:val="18672EB7"/>
    <w:rsid w:val="25185F77"/>
    <w:rsid w:val="28EA4D4D"/>
    <w:rsid w:val="33BD4F7D"/>
    <w:rsid w:val="3790773C"/>
    <w:rsid w:val="3C334670"/>
    <w:rsid w:val="3D914A48"/>
    <w:rsid w:val="443A2997"/>
    <w:rsid w:val="476070C6"/>
    <w:rsid w:val="4C2F01CE"/>
    <w:rsid w:val="52A15E89"/>
    <w:rsid w:val="553576DF"/>
    <w:rsid w:val="56EB7CA4"/>
    <w:rsid w:val="57294CE6"/>
    <w:rsid w:val="5CCF2D99"/>
    <w:rsid w:val="61D35DDD"/>
    <w:rsid w:val="647C1C5C"/>
    <w:rsid w:val="66BB2635"/>
    <w:rsid w:val="683A1448"/>
    <w:rsid w:val="69FF748F"/>
    <w:rsid w:val="7E29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rFonts w:cs="Times New Roman"/>
      <w:color w:val="000000"/>
      <w:u w:val="non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页眉 Char"/>
    <w:basedOn w:val="6"/>
    <w:link w:val="5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B95552-93ED-48F2-A1FC-F6D6E8D038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250</Words>
  <Characters>1425</Characters>
  <Lines>11</Lines>
  <Paragraphs>3</Paragraphs>
  <TotalTime>90</TotalTime>
  <ScaleCrop>false</ScaleCrop>
  <LinksUpToDate>false</LinksUpToDate>
  <CharactersWithSpaces>1672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2017-08-18T07:10:00Z</dcterms:created>
  <dc:creator>wjq</dc:creator>
  <cp:lastModifiedBy>强桦楠</cp:lastModifiedBy>
  <cp:lastPrinted>2018-08-23T01:40:00Z</cp:lastPrinted>
  <dcterms:modified xsi:type="dcterms:W3CDTF">2018-09-01T03:16:41Z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